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6E5DF7" w14:textId="77777777" w:rsidR="00C8749E" w:rsidRDefault="00C8749E" w:rsidP="000003A1">
      <w:pPr>
        <w:pStyle w:val="Mainheading"/>
        <w:ind w:right="2834"/>
        <w:rPr>
          <w:noProof/>
        </w:rPr>
      </w:pPr>
    </w:p>
    <w:p w14:paraId="7917AD3C" w14:textId="77777777" w:rsidR="00C8749E" w:rsidRDefault="00C8749E" w:rsidP="000003A1">
      <w:pPr>
        <w:pStyle w:val="Mainheading"/>
        <w:ind w:right="2834"/>
        <w:rPr>
          <w:noProof/>
        </w:rPr>
      </w:pPr>
    </w:p>
    <w:p w14:paraId="1C5DD534" w14:textId="77777777" w:rsidR="00C8749E" w:rsidRPr="00C8749E" w:rsidRDefault="00C8749E" w:rsidP="000003A1">
      <w:pPr>
        <w:pStyle w:val="Mainheading"/>
        <w:ind w:right="2834"/>
        <w:rPr>
          <w:noProof/>
          <w:sz w:val="44"/>
          <w:szCs w:val="44"/>
        </w:rPr>
      </w:pPr>
    </w:p>
    <w:p w14:paraId="56C8EFD9" w14:textId="77777777" w:rsidR="00BA7824" w:rsidRPr="00C8749E" w:rsidRDefault="00C8749E" w:rsidP="000003A1">
      <w:pPr>
        <w:pStyle w:val="Mainheading"/>
        <w:ind w:right="2834"/>
        <w:rPr>
          <w:sz w:val="44"/>
          <w:szCs w:val="44"/>
        </w:rPr>
      </w:pPr>
      <w:r w:rsidRPr="00C8749E">
        <w:rPr>
          <w:noProof/>
          <w:sz w:val="44"/>
          <w:szCs w:val="44"/>
        </w:rPr>
        <w:t>COMMUNITY CHECK-IN</w:t>
      </w:r>
      <w:r>
        <w:rPr>
          <w:noProof/>
          <w:sz w:val="44"/>
          <w:szCs w:val="44"/>
        </w:rPr>
        <w:t xml:space="preserve"> NOTES</w:t>
      </w:r>
    </w:p>
    <w:p w14:paraId="75A64E5E" w14:textId="77777777" w:rsidR="005F1635" w:rsidRDefault="005F1635" w:rsidP="000003A1">
      <w:pPr>
        <w:pStyle w:val="Mainheading2"/>
        <w:ind w:right="2834"/>
      </w:pPr>
    </w:p>
    <w:p w14:paraId="081953A1" w14:textId="77777777" w:rsidR="00BA7824" w:rsidRPr="00BA7824" w:rsidRDefault="00C8749E" w:rsidP="000003A1">
      <w:pPr>
        <w:pStyle w:val="Mainheading2"/>
        <w:ind w:right="2834"/>
      </w:pPr>
      <w:r>
        <w:t xml:space="preserve">Tuesday </w:t>
      </w:r>
      <w:r w:rsidR="005B7912">
        <w:t>7 July</w:t>
      </w:r>
      <w:r>
        <w:t xml:space="preserve">: </w:t>
      </w:r>
      <w:r w:rsidR="005B7912">
        <w:t>The Rare Reality of COVID-19</w:t>
      </w:r>
    </w:p>
    <w:p w14:paraId="4EA9F51E" w14:textId="77777777" w:rsidR="005146A7" w:rsidRDefault="005146A7" w:rsidP="00BA7824">
      <w:pPr>
        <w:pStyle w:val="Heading3"/>
        <w:rPr>
          <w:rFonts w:asciiTheme="minorHAnsi" w:hAnsiTheme="minorHAnsi"/>
          <w:b w:val="0"/>
          <w:iCs/>
          <w:color w:val="0078BE" w:themeColor="background1"/>
          <w:sz w:val="24"/>
          <w:szCs w:val="24"/>
        </w:rPr>
      </w:pPr>
    </w:p>
    <w:p w14:paraId="692D717D" w14:textId="77777777" w:rsidR="00301E00" w:rsidRDefault="00C8749E" w:rsidP="00C8749E">
      <w:pPr>
        <w:pStyle w:val="Bodyheading1"/>
      </w:pPr>
      <w:r>
        <w:t>Organisations represented:</w:t>
      </w:r>
    </w:p>
    <w:p w14:paraId="0F67B057" w14:textId="77777777" w:rsidR="00123043" w:rsidRDefault="00123043" w:rsidP="00123043">
      <w:pPr>
        <w:pStyle w:val="Bulletparagraph"/>
        <w:numPr>
          <w:ilvl w:val="0"/>
          <w:numId w:val="0"/>
        </w:numPr>
        <w:spacing w:after="0"/>
        <w:sectPr w:rsidR="00123043" w:rsidSect="00BA5E01">
          <w:headerReference w:type="first" r:id="rId8"/>
          <w:footerReference w:type="first" r:id="rId9"/>
          <w:pgSz w:w="11906" w:h="16838" w:code="9"/>
          <w:pgMar w:top="975" w:right="851" w:bottom="1134" w:left="851" w:header="0" w:footer="170" w:gutter="0"/>
          <w:cols w:space="708"/>
          <w:titlePg/>
          <w:docGrid w:linePitch="360"/>
        </w:sectPr>
      </w:pPr>
    </w:p>
    <w:p w14:paraId="17E4AA9D" w14:textId="77777777" w:rsidR="00AB3BCC" w:rsidRDefault="00AB3BCC" w:rsidP="00123043">
      <w:pPr>
        <w:pStyle w:val="Bulletparagraph"/>
        <w:spacing w:after="0"/>
      </w:pPr>
      <w:r>
        <w:lastRenderedPageBreak/>
        <w:t>Alex TLC</w:t>
      </w:r>
    </w:p>
    <w:p w14:paraId="3A71F492" w14:textId="77777777" w:rsidR="00AB3BCC" w:rsidRDefault="00AB3BCC" w:rsidP="00123043">
      <w:pPr>
        <w:pStyle w:val="Bulletparagraph"/>
        <w:spacing w:after="0"/>
      </w:pPr>
      <w:r>
        <w:t>Alstrom Syndrome UK</w:t>
      </w:r>
    </w:p>
    <w:p w14:paraId="40C04CF8" w14:textId="77777777" w:rsidR="00AB3BCC" w:rsidRDefault="00AB3BCC" w:rsidP="00123043">
      <w:pPr>
        <w:pStyle w:val="Bulletparagraph"/>
        <w:spacing w:after="0"/>
      </w:pPr>
      <w:r>
        <w:t>Ataxia UK</w:t>
      </w:r>
    </w:p>
    <w:p w14:paraId="2C55AE52" w14:textId="77777777" w:rsidR="00AB3BCC" w:rsidRDefault="00AB3BCC" w:rsidP="00123043">
      <w:pPr>
        <w:pStyle w:val="Bulletparagraph"/>
        <w:spacing w:after="0"/>
      </w:pPr>
      <w:r>
        <w:t>Cardiff University</w:t>
      </w:r>
    </w:p>
    <w:p w14:paraId="6E0D4CAA" w14:textId="77777777" w:rsidR="00AB3BCC" w:rsidRDefault="00AB3BCC" w:rsidP="00123043">
      <w:pPr>
        <w:pStyle w:val="Bulletparagraph"/>
        <w:spacing w:after="0"/>
      </w:pPr>
      <w:r>
        <w:t>Cerebra</w:t>
      </w:r>
    </w:p>
    <w:p w14:paraId="0F42FD89" w14:textId="77777777" w:rsidR="00AB3BCC" w:rsidRDefault="00AB3BCC" w:rsidP="00AB3BCC">
      <w:pPr>
        <w:pStyle w:val="Bulletparagraph"/>
        <w:spacing w:after="0"/>
      </w:pPr>
      <w:r>
        <w:t>Duchenne Family Support Group</w:t>
      </w:r>
    </w:p>
    <w:p w14:paraId="18053A47" w14:textId="77777777" w:rsidR="00AB3BCC" w:rsidRDefault="00AB3BCC" w:rsidP="00AB3BCC">
      <w:pPr>
        <w:pStyle w:val="Bulletparagraph"/>
        <w:spacing w:after="0"/>
      </w:pPr>
      <w:r>
        <w:t>HMSA COMMS</w:t>
      </w:r>
    </w:p>
    <w:p w14:paraId="1B99708A" w14:textId="77777777" w:rsidR="00AB3BCC" w:rsidRDefault="00AB3BCC" w:rsidP="006A60D1">
      <w:pPr>
        <w:pStyle w:val="ListBullet"/>
        <w:spacing w:after="0"/>
      </w:pPr>
      <w:r>
        <w:lastRenderedPageBreak/>
        <w:t>Pitt Hopkins UK</w:t>
      </w:r>
    </w:p>
    <w:p w14:paraId="687F2131" w14:textId="77777777" w:rsidR="00AB3BCC" w:rsidRDefault="00AB3BCC" w:rsidP="006A60D1">
      <w:pPr>
        <w:pStyle w:val="ListBullet"/>
        <w:spacing w:after="0"/>
      </w:pPr>
      <w:r>
        <w:t>PKD Charity</w:t>
      </w:r>
    </w:p>
    <w:p w14:paraId="70294471" w14:textId="77777777" w:rsidR="00AB3BCC" w:rsidRDefault="00AB3BCC" w:rsidP="00AB3BCC">
      <w:pPr>
        <w:pStyle w:val="Bulletparagraph"/>
        <w:spacing w:after="0"/>
      </w:pPr>
      <w:r>
        <w:t>The Gauchers Association</w:t>
      </w:r>
    </w:p>
    <w:p w14:paraId="7A33959D" w14:textId="77777777" w:rsidR="00AB3BCC" w:rsidRDefault="00AB3BCC" w:rsidP="00123043">
      <w:pPr>
        <w:pStyle w:val="Bulletparagraph"/>
        <w:spacing w:after="0"/>
      </w:pPr>
      <w:r>
        <w:t>UK Mastocytosis Support Group</w:t>
      </w:r>
    </w:p>
    <w:p w14:paraId="27FF9DE6" w14:textId="77777777" w:rsidR="00493193" w:rsidRDefault="00AB3BCC" w:rsidP="00123043">
      <w:pPr>
        <w:pStyle w:val="Bulletparagraph"/>
        <w:spacing w:after="0"/>
      </w:pPr>
      <w:r>
        <w:t>Unique</w:t>
      </w:r>
    </w:p>
    <w:p w14:paraId="14594FC2" w14:textId="77777777" w:rsidR="00AB3BCC" w:rsidRPr="00123043" w:rsidRDefault="00AB3BCC" w:rsidP="00123043">
      <w:pPr>
        <w:pStyle w:val="Bulletparagraph"/>
        <w:spacing w:after="0"/>
      </w:pPr>
      <w:r>
        <w:t>Wolfram Syndrome UK</w:t>
      </w:r>
    </w:p>
    <w:p w14:paraId="415578BA" w14:textId="77777777" w:rsidR="00493193" w:rsidRDefault="00493193" w:rsidP="00493193">
      <w:pPr>
        <w:pStyle w:val="ListBullet"/>
        <w:numPr>
          <w:ilvl w:val="0"/>
          <w:numId w:val="0"/>
        </w:numPr>
        <w:sectPr w:rsidR="00493193" w:rsidSect="00123043">
          <w:type w:val="continuous"/>
          <w:pgSz w:w="11906" w:h="16838" w:code="9"/>
          <w:pgMar w:top="975" w:right="851" w:bottom="1134" w:left="851" w:header="0" w:footer="170" w:gutter="0"/>
          <w:cols w:num="2" w:space="708"/>
          <w:titlePg/>
          <w:docGrid w:linePitch="360"/>
        </w:sectPr>
      </w:pPr>
    </w:p>
    <w:p w14:paraId="07055AB4" w14:textId="77777777" w:rsidR="00493193" w:rsidRDefault="00493193" w:rsidP="00C8749E">
      <w:pPr>
        <w:pStyle w:val="Normaltext"/>
      </w:pPr>
    </w:p>
    <w:p w14:paraId="73756AC7" w14:textId="77777777" w:rsidR="008905DA" w:rsidRDefault="008905DA" w:rsidP="008905DA">
      <w:pPr>
        <w:pStyle w:val="Bodyheading1"/>
        <w:sectPr w:rsidR="008905DA" w:rsidSect="00493193">
          <w:type w:val="continuous"/>
          <w:pgSz w:w="11906" w:h="16838" w:code="9"/>
          <w:pgMar w:top="975" w:right="851" w:bottom="1134" w:left="851" w:header="0" w:footer="170" w:gutter="0"/>
          <w:cols w:num="2" w:space="708"/>
          <w:titlePg/>
          <w:docGrid w:linePitch="360"/>
        </w:sectPr>
      </w:pPr>
    </w:p>
    <w:p w14:paraId="7A8E47C1" w14:textId="77777777" w:rsidR="008905DA" w:rsidRDefault="008905DA" w:rsidP="008905DA">
      <w:pPr>
        <w:pStyle w:val="Bodyheading1"/>
      </w:pPr>
      <w:r>
        <w:lastRenderedPageBreak/>
        <w:t>Genetic Alliance UK staff attending:</w:t>
      </w:r>
    </w:p>
    <w:p w14:paraId="3F63B3DF" w14:textId="77777777" w:rsidR="008905DA" w:rsidRDefault="008905DA" w:rsidP="00C8749E">
      <w:pPr>
        <w:pStyle w:val="Normaltext"/>
        <w:sectPr w:rsidR="008905DA" w:rsidSect="008905DA">
          <w:type w:val="continuous"/>
          <w:pgSz w:w="11906" w:h="16838" w:code="9"/>
          <w:pgMar w:top="975" w:right="851" w:bottom="1134" w:left="851" w:header="0" w:footer="170" w:gutter="0"/>
          <w:cols w:space="708"/>
          <w:titlePg/>
          <w:docGrid w:linePitch="360"/>
        </w:sectPr>
      </w:pPr>
    </w:p>
    <w:p w14:paraId="6EF8361E" w14:textId="77777777" w:rsidR="00493193" w:rsidRDefault="008905DA" w:rsidP="008905DA">
      <w:pPr>
        <w:pStyle w:val="Bulletparagraph"/>
        <w:spacing w:after="0"/>
      </w:pPr>
      <w:r>
        <w:lastRenderedPageBreak/>
        <w:t>Jayne Spink</w:t>
      </w:r>
      <w:r w:rsidR="000F466E">
        <w:t xml:space="preserve"> (JS)</w:t>
      </w:r>
      <w:r>
        <w:t>, Chief Executive</w:t>
      </w:r>
    </w:p>
    <w:p w14:paraId="4341215F" w14:textId="77777777" w:rsidR="008905DA" w:rsidRDefault="008905DA" w:rsidP="008905DA">
      <w:pPr>
        <w:pStyle w:val="Bulletparagraph"/>
        <w:spacing w:after="0"/>
      </w:pPr>
      <w:r>
        <w:t>Nick Meade, Director of Policy</w:t>
      </w:r>
    </w:p>
    <w:p w14:paraId="34AA18BF" w14:textId="77777777" w:rsidR="008905DA" w:rsidRDefault="008905DA" w:rsidP="008905DA">
      <w:pPr>
        <w:pStyle w:val="Bulletparagraph"/>
        <w:spacing w:after="0"/>
      </w:pPr>
      <w:r>
        <w:t>Amy Hunter, Director of Research</w:t>
      </w:r>
    </w:p>
    <w:p w14:paraId="7C842C0D" w14:textId="77777777" w:rsidR="00AB3BCC" w:rsidRDefault="00AB3BCC" w:rsidP="00AB3BCC">
      <w:pPr>
        <w:pStyle w:val="Bulletparagraph"/>
        <w:numPr>
          <w:ilvl w:val="0"/>
          <w:numId w:val="0"/>
        </w:numPr>
        <w:spacing w:after="0"/>
        <w:ind w:left="567"/>
      </w:pPr>
    </w:p>
    <w:p w14:paraId="759AF8AA" w14:textId="77777777" w:rsidR="008905DA" w:rsidRDefault="008905DA" w:rsidP="008905DA">
      <w:pPr>
        <w:pStyle w:val="Bulletparagraph"/>
        <w:spacing w:after="0"/>
      </w:pPr>
      <w:r>
        <w:lastRenderedPageBreak/>
        <w:t>Natalie Frankish, Policy and Engagement Manager - Scotland</w:t>
      </w:r>
    </w:p>
    <w:p w14:paraId="55427B08" w14:textId="77777777" w:rsidR="008905DA" w:rsidRDefault="008905DA" w:rsidP="008905DA">
      <w:pPr>
        <w:pStyle w:val="Bulletparagraph"/>
        <w:spacing w:after="0"/>
      </w:pPr>
      <w:r>
        <w:t>Emma Hughes, Policy and Engagement Manager - Wales</w:t>
      </w:r>
    </w:p>
    <w:p w14:paraId="7276C3AF" w14:textId="77777777" w:rsidR="00493193" w:rsidRDefault="00493193" w:rsidP="008905DA">
      <w:pPr>
        <w:pStyle w:val="Normaltext"/>
        <w:spacing w:after="0"/>
      </w:pPr>
    </w:p>
    <w:p w14:paraId="513E1259" w14:textId="77777777" w:rsidR="00493193" w:rsidRDefault="00493193" w:rsidP="00C8749E">
      <w:pPr>
        <w:pStyle w:val="Normaltext"/>
        <w:sectPr w:rsidR="00493193" w:rsidSect="00493193">
          <w:type w:val="continuous"/>
          <w:pgSz w:w="11906" w:h="16838" w:code="9"/>
          <w:pgMar w:top="975" w:right="851" w:bottom="1134" w:left="851" w:header="0" w:footer="170" w:gutter="0"/>
          <w:cols w:num="2" w:space="708"/>
          <w:titlePg/>
          <w:docGrid w:linePitch="360"/>
        </w:sectPr>
      </w:pPr>
    </w:p>
    <w:p w14:paraId="5552D13F" w14:textId="77777777" w:rsidR="00A1266D" w:rsidRDefault="00A1266D" w:rsidP="00CD198F">
      <w:pPr>
        <w:pStyle w:val="Normaltext"/>
      </w:pPr>
    </w:p>
    <w:p w14:paraId="653253D2" w14:textId="77777777" w:rsidR="00A1266D" w:rsidRDefault="00B463D0" w:rsidP="00A1266D">
      <w:pPr>
        <w:pStyle w:val="Bodyheading1"/>
      </w:pPr>
      <w:r>
        <w:t>Findings from Genetic Alliance UK’s report: The Rare Reality of COVID-19</w:t>
      </w:r>
    </w:p>
    <w:p w14:paraId="56C69BBE" w14:textId="77777777" w:rsidR="00CD198F" w:rsidRDefault="00CD198F" w:rsidP="00C8749E">
      <w:pPr>
        <w:pStyle w:val="Normaltext"/>
      </w:pPr>
    </w:p>
    <w:p w14:paraId="1C51BCEA" w14:textId="77777777" w:rsidR="00972E13" w:rsidRPr="00972E13" w:rsidRDefault="00972E13" w:rsidP="00972E13">
      <w:pPr>
        <w:pStyle w:val="Normaltext"/>
        <w:rPr>
          <w:lang w:val="en"/>
        </w:rPr>
      </w:pPr>
      <w:r w:rsidRPr="00972E13">
        <w:rPr>
          <w:lang w:val="en"/>
        </w:rPr>
        <w:t>JS welcomes everyone</w:t>
      </w:r>
      <w:r>
        <w:rPr>
          <w:lang w:val="en"/>
        </w:rPr>
        <w:t>.</w:t>
      </w:r>
    </w:p>
    <w:p w14:paraId="6C9B1EEC" w14:textId="1091DE59" w:rsidR="00972E13" w:rsidRDefault="00972E13" w:rsidP="00972E13">
      <w:pPr>
        <w:pStyle w:val="Normaltext"/>
        <w:rPr>
          <w:lang w:val="en"/>
        </w:rPr>
      </w:pPr>
      <w:r w:rsidRPr="00972E13">
        <w:rPr>
          <w:lang w:val="en"/>
        </w:rPr>
        <w:t xml:space="preserve">EH invites comments by email (emma@geneticalliance.org.uk) ahead of a Welsh Government meeting on shielding to be held on 8 July 2020. </w:t>
      </w:r>
    </w:p>
    <w:p w14:paraId="470BBDBF" w14:textId="77777777" w:rsidR="00202135" w:rsidRDefault="00202135" w:rsidP="00972E13">
      <w:pPr>
        <w:pStyle w:val="Normaltext"/>
        <w:rPr>
          <w:lang w:val="en"/>
        </w:rPr>
      </w:pPr>
    </w:p>
    <w:p w14:paraId="15FE261E" w14:textId="77777777" w:rsidR="00972E13" w:rsidRDefault="00972E13" w:rsidP="00972E13">
      <w:pPr>
        <w:pStyle w:val="Bodyheading2"/>
      </w:pPr>
      <w:r>
        <w:t>NM provides a presentation on Rare Reality of COVID19:</w:t>
      </w:r>
    </w:p>
    <w:p w14:paraId="52091368" w14:textId="77777777" w:rsidR="00972E13" w:rsidRDefault="00972E13" w:rsidP="00972E13">
      <w:pPr>
        <w:pStyle w:val="ListBullet"/>
      </w:pPr>
      <w:r>
        <w:t>Genetic Alliance UK launched new report on 2 July 2020</w:t>
      </w:r>
    </w:p>
    <w:p w14:paraId="413A53B3" w14:textId="607771B3" w:rsidR="00972E13" w:rsidRDefault="00972E13" w:rsidP="00972E13">
      <w:pPr>
        <w:pStyle w:val="ListBullet"/>
      </w:pPr>
      <w:r>
        <w:t>An article on the report was published in Health Services Journal</w:t>
      </w:r>
    </w:p>
    <w:p w14:paraId="75A9C879" w14:textId="5A24A94A" w:rsidR="00972E13" w:rsidRPr="00B97685" w:rsidRDefault="00B97685" w:rsidP="00B97685">
      <w:pPr>
        <w:pStyle w:val="ListBullet"/>
      </w:pPr>
      <w:r>
        <w:lastRenderedPageBreak/>
        <w:t>The report was shared with the Secretary of State for Health</w:t>
      </w:r>
    </w:p>
    <w:p w14:paraId="0D7CD0FB" w14:textId="77777777" w:rsidR="00972E13" w:rsidRDefault="00972E13" w:rsidP="00972E13">
      <w:pPr>
        <w:pStyle w:val="ListBullet"/>
      </w:pPr>
      <w:r>
        <w:t>Shared letter through APPG and CPGs in Wales and Scotland</w:t>
      </w:r>
    </w:p>
    <w:p w14:paraId="0869ECF4" w14:textId="77777777" w:rsidR="00972E13" w:rsidRDefault="00972E13" w:rsidP="00972E13">
      <w:pPr>
        <w:pStyle w:val="ListBullet"/>
      </w:pPr>
      <w:r>
        <w:t>The report combines information gained from Genetic Alliance UK community check in meetings with findings from the EURORDIS Rare Barometer Covid-19 survey</w:t>
      </w:r>
    </w:p>
    <w:p w14:paraId="62B3EFDB" w14:textId="77777777" w:rsidR="00972E13" w:rsidRDefault="00972E13" w:rsidP="00972E13">
      <w:pPr>
        <w:pStyle w:val="ListBullet"/>
      </w:pPr>
      <w:r>
        <w:t>The report is divided into two sections</w:t>
      </w:r>
    </w:p>
    <w:p w14:paraId="2C058CA3" w14:textId="77777777" w:rsidR="00972E13" w:rsidRDefault="00972E13" w:rsidP="00972E13">
      <w:pPr>
        <w:pStyle w:val="ListBullet"/>
        <w:numPr>
          <w:ilvl w:val="0"/>
          <w:numId w:val="0"/>
        </w:numPr>
        <w:ind w:left="567" w:hanging="567"/>
      </w:pPr>
    </w:p>
    <w:p w14:paraId="6BF10827" w14:textId="77777777" w:rsidR="00972E13" w:rsidRDefault="00972E13" w:rsidP="00972E13">
      <w:pPr>
        <w:pStyle w:val="ListBullet"/>
        <w:numPr>
          <w:ilvl w:val="0"/>
          <w:numId w:val="0"/>
        </w:numPr>
        <w:ind w:left="567" w:hanging="567"/>
      </w:pPr>
    </w:p>
    <w:p w14:paraId="18D2B030" w14:textId="77777777" w:rsidR="00972E13" w:rsidRDefault="00972E13" w:rsidP="00972E13">
      <w:pPr>
        <w:pStyle w:val="Bodyheading2"/>
      </w:pPr>
      <w:r>
        <w:t>Health services</w:t>
      </w:r>
    </w:p>
    <w:p w14:paraId="65BDEA31" w14:textId="77777777" w:rsidR="00972E13" w:rsidRDefault="00972E13" w:rsidP="00972E13">
      <w:pPr>
        <w:pStyle w:val="ListBullet"/>
      </w:pPr>
      <w:r>
        <w:t xml:space="preserve">Business as usual stopped for rare disease patients. More than half of respondents felt that interruption related to the Covid-19 pandemic had been detrimental to their health and well-being. NM notes that the impact of the gap in treatment might be seen in the months to come. </w:t>
      </w:r>
    </w:p>
    <w:p w14:paraId="41CE41F4" w14:textId="77777777" w:rsidR="00972E13" w:rsidRDefault="00972E13" w:rsidP="00972E13">
      <w:pPr>
        <w:pStyle w:val="ListBullet"/>
      </w:pPr>
      <w:r>
        <w:t>1 in 5 report disruption in access to medicines</w:t>
      </w:r>
    </w:p>
    <w:p w14:paraId="20C4F38D" w14:textId="77777777" w:rsidR="00972E13" w:rsidRDefault="00972E13" w:rsidP="00972E13">
      <w:pPr>
        <w:pStyle w:val="ListBullet"/>
      </w:pPr>
      <w:r>
        <w:t xml:space="preserve">In relation to telemedicine, online consultations have increased and email prescriptions have also increased </w:t>
      </w:r>
    </w:p>
    <w:p w14:paraId="3EC02DC2" w14:textId="77777777" w:rsidR="00972E13" w:rsidRDefault="00972E13" w:rsidP="00972E13">
      <w:pPr>
        <w:pStyle w:val="ListBullet"/>
      </w:pPr>
      <w:r>
        <w:t xml:space="preserve">NM notes almost half respondents found online consultations useful, but some (approximately 10%) found it not very or not at all useful </w:t>
      </w:r>
    </w:p>
    <w:p w14:paraId="6DA83487" w14:textId="77777777" w:rsidR="00972E13" w:rsidRDefault="00972E13" w:rsidP="00972E13">
      <w:pPr>
        <w:pStyle w:val="Bulletparagraph"/>
        <w:numPr>
          <w:ilvl w:val="0"/>
          <w:numId w:val="0"/>
        </w:numPr>
      </w:pPr>
    </w:p>
    <w:p w14:paraId="68F42311" w14:textId="77777777" w:rsidR="00972E13" w:rsidRDefault="00972E13" w:rsidP="00972E13">
      <w:pPr>
        <w:pStyle w:val="Bodyheading2"/>
      </w:pPr>
      <w:r>
        <w:t>Wider Impact</w:t>
      </w:r>
    </w:p>
    <w:p w14:paraId="78F21F1C" w14:textId="77777777" w:rsidR="008A52E7" w:rsidRDefault="008A52E7" w:rsidP="008A52E7">
      <w:pPr>
        <w:pStyle w:val="Bulletparagraph"/>
        <w:numPr>
          <w:ilvl w:val="0"/>
          <w:numId w:val="0"/>
        </w:numPr>
      </w:pPr>
      <w:r>
        <w:t>Communication around shielding:</w:t>
      </w:r>
    </w:p>
    <w:p w14:paraId="7BA07080" w14:textId="77777777" w:rsidR="008A52E7" w:rsidRDefault="008A52E7" w:rsidP="008A52E7">
      <w:pPr>
        <w:pStyle w:val="ListBullet"/>
      </w:pPr>
      <w:r>
        <w:t xml:space="preserve">Variation in the guidance is problematic </w:t>
      </w:r>
    </w:p>
    <w:p w14:paraId="5508DE1A" w14:textId="77777777" w:rsidR="008A52E7" w:rsidRDefault="008A52E7" w:rsidP="008A52E7">
      <w:pPr>
        <w:pStyle w:val="ListBullet"/>
      </w:pPr>
      <w:r>
        <w:t xml:space="preserve">Sudden changes happen without clear justification </w:t>
      </w:r>
    </w:p>
    <w:p w14:paraId="503D722C" w14:textId="77777777" w:rsidR="008A52E7" w:rsidRDefault="008A52E7" w:rsidP="008A52E7">
      <w:pPr>
        <w:pStyle w:val="ListBullet"/>
      </w:pPr>
      <w:r>
        <w:t xml:space="preserve">Basis for categorisation and risk levels are slow to be explained </w:t>
      </w:r>
    </w:p>
    <w:p w14:paraId="6051DCF2" w14:textId="77777777" w:rsidR="008A52E7" w:rsidRDefault="008A52E7" w:rsidP="008A52E7">
      <w:pPr>
        <w:pStyle w:val="ListBullet"/>
      </w:pPr>
      <w:r>
        <w:t xml:space="preserve">Letters came late or not at all and were allocated inconsistently </w:t>
      </w:r>
    </w:p>
    <w:p w14:paraId="3F961D62" w14:textId="77777777" w:rsidR="008A52E7" w:rsidRDefault="008A52E7" w:rsidP="008A52E7">
      <w:pPr>
        <w:pStyle w:val="ListBullet"/>
      </w:pPr>
      <w:r>
        <w:t xml:space="preserve">Two tiers of vulnerable </w:t>
      </w:r>
    </w:p>
    <w:p w14:paraId="7CF220E6" w14:textId="77777777" w:rsidR="008A52E7" w:rsidRDefault="008A52E7" w:rsidP="008A52E7">
      <w:pPr>
        <w:pStyle w:val="ListBullet"/>
      </w:pPr>
      <w:r>
        <w:t xml:space="preserve">Many experienced feelings of isolation and lack of support </w:t>
      </w:r>
    </w:p>
    <w:p w14:paraId="6FE511C3" w14:textId="77777777" w:rsidR="008A52E7" w:rsidRDefault="008A52E7" w:rsidP="008A52E7">
      <w:pPr>
        <w:pStyle w:val="ListBullet"/>
      </w:pPr>
      <w:r>
        <w:t>Elements of real life not covered by the guidance</w:t>
      </w:r>
    </w:p>
    <w:p w14:paraId="41E74992" w14:textId="77777777" w:rsidR="008A52E7" w:rsidRDefault="008A52E7" w:rsidP="008A52E7">
      <w:pPr>
        <w:pStyle w:val="ListBullet"/>
        <w:numPr>
          <w:ilvl w:val="0"/>
          <w:numId w:val="0"/>
        </w:numPr>
        <w:ind w:left="567" w:hanging="567"/>
      </w:pPr>
    </w:p>
    <w:p w14:paraId="60FE36E3" w14:textId="77777777" w:rsidR="008A52E7" w:rsidRDefault="008A52E7" w:rsidP="008A52E7">
      <w:pPr>
        <w:pStyle w:val="Normaltext"/>
      </w:pPr>
      <w:r>
        <w:t xml:space="preserve">Education and access to support: </w:t>
      </w:r>
    </w:p>
    <w:p w14:paraId="138C7BEF" w14:textId="77777777" w:rsidR="008A52E7" w:rsidRDefault="008A52E7" w:rsidP="008A52E7">
      <w:pPr>
        <w:pStyle w:val="ListBullet"/>
      </w:pPr>
      <w:r>
        <w:t>Closure of schools has placed significant pressure on parents of children with SEND</w:t>
      </w:r>
    </w:p>
    <w:p w14:paraId="0F7B2EA8" w14:textId="77777777" w:rsidR="008A52E7" w:rsidRDefault="008A52E7" w:rsidP="008A52E7">
      <w:pPr>
        <w:pStyle w:val="ListBullet"/>
      </w:pPr>
      <w:r>
        <w:t xml:space="preserve">English obligations on local authorities reduced </w:t>
      </w:r>
    </w:p>
    <w:p w14:paraId="03B9AAAB" w14:textId="77777777" w:rsidR="008A52E7" w:rsidRDefault="008A52E7" w:rsidP="008A52E7">
      <w:pPr>
        <w:pStyle w:val="ListBullet"/>
      </w:pPr>
      <w:r>
        <w:t xml:space="preserve">Reopening of schools happening without due consideration </w:t>
      </w:r>
    </w:p>
    <w:p w14:paraId="04D5081D" w14:textId="77777777" w:rsidR="008A52E7" w:rsidRDefault="008A52E7" w:rsidP="008A52E7">
      <w:pPr>
        <w:pStyle w:val="ListBullet"/>
        <w:numPr>
          <w:ilvl w:val="0"/>
          <w:numId w:val="0"/>
        </w:numPr>
        <w:ind w:left="567"/>
      </w:pPr>
    </w:p>
    <w:p w14:paraId="7BA4F787" w14:textId="77777777" w:rsidR="007F530C" w:rsidRDefault="007F530C" w:rsidP="007F530C">
      <w:pPr>
        <w:pStyle w:val="Normaltext"/>
        <w:rPr>
          <w:lang w:val="en"/>
        </w:rPr>
      </w:pPr>
      <w:r w:rsidRPr="007F530C">
        <w:rPr>
          <w:lang w:val="en"/>
        </w:rPr>
        <w:t>Data and coordination of care elements of the 2013 strategy would have undoubtedly helped had t</w:t>
      </w:r>
      <w:r>
        <w:rPr>
          <w:lang w:val="en"/>
        </w:rPr>
        <w:t>hey been implemented properly. T</w:t>
      </w:r>
      <w:r w:rsidRPr="007F530C">
        <w:rPr>
          <w:lang w:val="en"/>
        </w:rPr>
        <w:t>elemedicine and specific and comprehensive data on rare conditions would have facilitated the coordination of shielding info</w:t>
      </w:r>
      <w:r>
        <w:rPr>
          <w:lang w:val="en"/>
        </w:rPr>
        <w:t>rmation</w:t>
      </w:r>
      <w:r w:rsidRPr="007F530C">
        <w:rPr>
          <w:lang w:val="en"/>
        </w:rPr>
        <w:t>.</w:t>
      </w:r>
    </w:p>
    <w:p w14:paraId="02B902B0" w14:textId="77777777" w:rsidR="007F530C" w:rsidRDefault="007F530C" w:rsidP="007F530C">
      <w:pPr>
        <w:pStyle w:val="Normaltext"/>
        <w:rPr>
          <w:lang w:val="en"/>
        </w:rPr>
      </w:pPr>
    </w:p>
    <w:p w14:paraId="0EA8CB2B" w14:textId="77777777" w:rsidR="007F530C" w:rsidRDefault="007F530C" w:rsidP="007F530C">
      <w:pPr>
        <w:pStyle w:val="Bodyheading2"/>
        <w:rPr>
          <w:lang w:val="en"/>
        </w:rPr>
      </w:pPr>
      <w:r>
        <w:rPr>
          <w:lang w:val="en"/>
        </w:rPr>
        <w:t>Recommendations</w:t>
      </w:r>
      <w:r w:rsidRPr="007F530C">
        <w:rPr>
          <w:lang w:val="en"/>
        </w:rPr>
        <w:t xml:space="preserve"> </w:t>
      </w:r>
    </w:p>
    <w:p w14:paraId="7C86F10F" w14:textId="77777777" w:rsidR="007F530C" w:rsidRDefault="007F530C" w:rsidP="007F530C">
      <w:pPr>
        <w:pStyle w:val="ListBullet"/>
      </w:pPr>
      <w:r>
        <w:t>In monitoring the spread of Covid-19, data should be collected that will enable assessment of the impact, in terms of morbidity and mortality, on people living with rare conditions</w:t>
      </w:r>
    </w:p>
    <w:p w14:paraId="5FDAC562" w14:textId="77777777" w:rsidR="007F530C" w:rsidRDefault="007F530C" w:rsidP="007F530C">
      <w:pPr>
        <w:pStyle w:val="ListBullet"/>
      </w:pPr>
      <w:r>
        <w:t>People living with a rare condition who have a legitimate reason to ask for a test for Covid-19 should be given priority</w:t>
      </w:r>
    </w:p>
    <w:p w14:paraId="66D32108" w14:textId="77777777" w:rsidR="007F530C" w:rsidRDefault="007F530C" w:rsidP="007F530C">
      <w:pPr>
        <w:pStyle w:val="ListBullet"/>
      </w:pPr>
      <w:r>
        <w:lastRenderedPageBreak/>
        <w:t>Access to PPE should be guaranteed</w:t>
      </w:r>
    </w:p>
    <w:p w14:paraId="4CA72757" w14:textId="77777777" w:rsidR="007F530C" w:rsidRDefault="007F530C" w:rsidP="007F530C">
      <w:pPr>
        <w:pStyle w:val="ListBullet"/>
      </w:pPr>
      <w:r>
        <w:t>Priority access for people with rare diseases for vaccination when available</w:t>
      </w:r>
    </w:p>
    <w:p w14:paraId="439D22FA" w14:textId="77777777" w:rsidR="007F530C" w:rsidRDefault="007F530C" w:rsidP="007F530C">
      <w:pPr>
        <w:pStyle w:val="ListBullet"/>
        <w:numPr>
          <w:ilvl w:val="0"/>
          <w:numId w:val="0"/>
        </w:numPr>
        <w:ind w:left="567" w:hanging="567"/>
      </w:pPr>
    </w:p>
    <w:p w14:paraId="7E5399A6" w14:textId="77777777" w:rsidR="007F530C" w:rsidRDefault="007F530C" w:rsidP="007F530C">
      <w:pPr>
        <w:pStyle w:val="ListBullet"/>
        <w:numPr>
          <w:ilvl w:val="0"/>
          <w:numId w:val="0"/>
        </w:numPr>
        <w:ind w:left="567" w:hanging="567"/>
      </w:pPr>
    </w:p>
    <w:p w14:paraId="683A646C" w14:textId="77777777" w:rsidR="007F530C" w:rsidRDefault="007F530C" w:rsidP="007F530C">
      <w:pPr>
        <w:pStyle w:val="Bodyheading2"/>
      </w:pPr>
      <w:r>
        <w:t>Successful transition from crisis state</w:t>
      </w:r>
    </w:p>
    <w:p w14:paraId="232B6B76" w14:textId="77777777" w:rsidR="007F530C" w:rsidRDefault="007F530C" w:rsidP="007F530C">
      <w:pPr>
        <w:pStyle w:val="ListBullet"/>
      </w:pPr>
      <w:r>
        <w:t>For those who wish to continue protecting themselves through isolation support must be there to allow them to do so</w:t>
      </w:r>
    </w:p>
    <w:p w14:paraId="53C65ABE" w14:textId="77777777" w:rsidR="007F530C" w:rsidRDefault="007F530C" w:rsidP="007F530C">
      <w:pPr>
        <w:pStyle w:val="ListBullet"/>
      </w:pPr>
      <w:r>
        <w:t xml:space="preserve">A clear and short timetable for reintroduction of services should be published </w:t>
      </w:r>
    </w:p>
    <w:p w14:paraId="7B9412CC" w14:textId="77777777" w:rsidR="007F530C" w:rsidRDefault="007F530C" w:rsidP="007F530C">
      <w:pPr>
        <w:pStyle w:val="ListBullet"/>
        <w:numPr>
          <w:ilvl w:val="0"/>
          <w:numId w:val="0"/>
        </w:numPr>
        <w:ind w:left="567" w:hanging="567"/>
      </w:pPr>
    </w:p>
    <w:p w14:paraId="7AA20BE6" w14:textId="77777777" w:rsidR="007F530C" w:rsidRDefault="007F530C" w:rsidP="007F530C">
      <w:pPr>
        <w:pStyle w:val="ListBullet"/>
        <w:numPr>
          <w:ilvl w:val="0"/>
          <w:numId w:val="0"/>
        </w:numPr>
        <w:ind w:left="567" w:hanging="567"/>
      </w:pPr>
    </w:p>
    <w:p w14:paraId="35AF770F" w14:textId="77777777" w:rsidR="007F530C" w:rsidRDefault="007F530C" w:rsidP="007F530C">
      <w:pPr>
        <w:pStyle w:val="Bodyheading2"/>
      </w:pPr>
      <w:r>
        <w:t>Learning for the future</w:t>
      </w:r>
    </w:p>
    <w:p w14:paraId="277741B5" w14:textId="77777777" w:rsidR="007F530C" w:rsidRDefault="007F530C" w:rsidP="007F530C">
      <w:pPr>
        <w:pStyle w:val="ListBullet"/>
      </w:pPr>
      <w:r>
        <w:t>The challenges and failures in delivering letters giving shielding advice should be examined</w:t>
      </w:r>
    </w:p>
    <w:p w14:paraId="25208CA1" w14:textId="77777777" w:rsidR="007F530C" w:rsidRDefault="007F530C" w:rsidP="007F530C">
      <w:pPr>
        <w:pStyle w:val="ListBullet"/>
      </w:pPr>
      <w:r>
        <w:t xml:space="preserve">The development of the new UK framework for rare diseases has been delayed by the crisis and it is now more necessary than ever. Learning from this crisis must be included </w:t>
      </w:r>
    </w:p>
    <w:p w14:paraId="6CBFC817" w14:textId="77777777" w:rsidR="007F530C" w:rsidRDefault="007F530C" w:rsidP="007F530C">
      <w:pPr>
        <w:pStyle w:val="ListBullet"/>
        <w:numPr>
          <w:ilvl w:val="0"/>
          <w:numId w:val="0"/>
        </w:numPr>
        <w:ind w:left="567" w:hanging="567"/>
      </w:pPr>
    </w:p>
    <w:p w14:paraId="146BFEC3" w14:textId="77777777" w:rsidR="007F530C" w:rsidRDefault="007F530C" w:rsidP="007F530C">
      <w:pPr>
        <w:pStyle w:val="ListBullet"/>
        <w:numPr>
          <w:ilvl w:val="0"/>
          <w:numId w:val="0"/>
        </w:numPr>
        <w:ind w:left="567" w:hanging="567"/>
      </w:pPr>
    </w:p>
    <w:p w14:paraId="0E19419B" w14:textId="77777777" w:rsidR="007F530C" w:rsidRDefault="007F530C" w:rsidP="007F530C">
      <w:pPr>
        <w:pStyle w:val="Bodyheading2"/>
      </w:pPr>
      <w:r>
        <w:t>Initial Priorities</w:t>
      </w:r>
    </w:p>
    <w:p w14:paraId="79F684B6" w14:textId="77777777" w:rsidR="007F530C" w:rsidRDefault="007F530C" w:rsidP="007F530C">
      <w:pPr>
        <w:pStyle w:val="ListBullet"/>
      </w:pPr>
      <w:r>
        <w:t>Risk assessment tool for future shielding communication needed to facilitate targeted, precise and accurate information</w:t>
      </w:r>
    </w:p>
    <w:p w14:paraId="014E3D2C" w14:textId="77777777" w:rsidR="007F530C" w:rsidRDefault="007F530C" w:rsidP="007F530C">
      <w:pPr>
        <w:pStyle w:val="ListBullet"/>
      </w:pPr>
      <w:r>
        <w:t>Telemedicine to ensure access to the best possible rare condition healthcare is restored as safely as possible while maintaining the benefit of accelerated uptake in telehealth</w:t>
      </w:r>
    </w:p>
    <w:p w14:paraId="318D689F" w14:textId="77777777" w:rsidR="007F530C" w:rsidRDefault="007F530C" w:rsidP="007F530C">
      <w:pPr>
        <w:pStyle w:val="Bodyheading2"/>
      </w:pPr>
    </w:p>
    <w:p w14:paraId="18F378FA" w14:textId="2C06FD43" w:rsidR="007F530C" w:rsidRDefault="007F530C" w:rsidP="007F530C">
      <w:pPr>
        <w:pStyle w:val="Bodyheading1"/>
      </w:pPr>
      <w:r>
        <w:t>Discussion</w:t>
      </w:r>
      <w:r w:rsidR="00202135">
        <w:t>:</w:t>
      </w:r>
    </w:p>
    <w:p w14:paraId="4F74CC4C" w14:textId="77777777" w:rsidR="007F530C" w:rsidRDefault="007F530C" w:rsidP="007F530C">
      <w:pPr>
        <w:pStyle w:val="Normaltext"/>
      </w:pPr>
    </w:p>
    <w:p w14:paraId="4ECE6E04" w14:textId="2C2776D6" w:rsidR="00B0026F" w:rsidRDefault="00B0026F" w:rsidP="00B0026F">
      <w:pPr>
        <w:pStyle w:val="Bodyheading2"/>
      </w:pPr>
      <w:r>
        <w:t>Why do some find tele-consultation</w:t>
      </w:r>
      <w:r w:rsidR="00202135">
        <w:t>s challenging</w:t>
      </w:r>
      <w:r>
        <w:t>?</w:t>
      </w:r>
    </w:p>
    <w:p w14:paraId="605F6EE9" w14:textId="77777777" w:rsidR="00B0026F" w:rsidRPr="00B0026F" w:rsidRDefault="00B0026F" w:rsidP="00B0026F">
      <w:pPr>
        <w:pStyle w:val="ListBullet"/>
        <w:rPr>
          <w:lang w:val="en"/>
        </w:rPr>
      </w:pPr>
      <w:r>
        <w:t xml:space="preserve">(NM) </w:t>
      </w:r>
      <w:r w:rsidRPr="00B0026F">
        <w:rPr>
          <w:lang w:val="en"/>
        </w:rPr>
        <w:t xml:space="preserve">forming a new relationship with a clinician is difficult, </w:t>
      </w:r>
      <w:r>
        <w:rPr>
          <w:lang w:val="en"/>
        </w:rPr>
        <w:t xml:space="preserve">it’s </w:t>
      </w:r>
      <w:r w:rsidRPr="00B0026F">
        <w:rPr>
          <w:lang w:val="en"/>
        </w:rPr>
        <w:t xml:space="preserve">easier to move to telehealth where there is an established relationship. In certain circumstances, value in being in the room for assessment etc. </w:t>
      </w:r>
      <w:bookmarkStart w:id="0" w:name="_GoBack"/>
      <w:bookmarkEnd w:id="0"/>
    </w:p>
    <w:p w14:paraId="482ECA38" w14:textId="77777777" w:rsidR="00B0026F" w:rsidRDefault="00B0026F" w:rsidP="00B0026F">
      <w:pPr>
        <w:pStyle w:val="ListBullet"/>
        <w:numPr>
          <w:ilvl w:val="0"/>
          <w:numId w:val="0"/>
        </w:numPr>
        <w:ind w:left="567" w:hanging="567"/>
      </w:pPr>
    </w:p>
    <w:p w14:paraId="46109D8F" w14:textId="77777777" w:rsidR="00B0026F" w:rsidRDefault="00B0026F" w:rsidP="00B0026F">
      <w:pPr>
        <w:pStyle w:val="Bodyheading2"/>
      </w:pPr>
      <w:r>
        <w:t>Is there a relationship between socio-economic status and use of telehealth?</w:t>
      </w:r>
    </w:p>
    <w:p w14:paraId="06796147" w14:textId="77777777" w:rsidR="00B0026F" w:rsidRDefault="00B0026F" w:rsidP="00B0026F">
      <w:pPr>
        <w:pStyle w:val="ListBullet"/>
      </w:pPr>
      <w:r>
        <w:t>(NM) access to technology is likely to be an issue</w:t>
      </w:r>
    </w:p>
    <w:p w14:paraId="79958A9A" w14:textId="77777777" w:rsidR="00B0026F" w:rsidRDefault="00B0026F" w:rsidP="00B0026F">
      <w:pPr>
        <w:pStyle w:val="ListBullet"/>
      </w:pPr>
      <w:r>
        <w:t xml:space="preserve">(Participant) To complete online surveys, participants are likely to have access to equipment, are we missing those who don’t have the opportunity to even answer the question? </w:t>
      </w:r>
    </w:p>
    <w:p w14:paraId="78F31D6B" w14:textId="77777777" w:rsidR="00B0026F" w:rsidRDefault="00B0026F" w:rsidP="00B0026F">
      <w:pPr>
        <w:pStyle w:val="ListBullet"/>
      </w:pPr>
      <w:r>
        <w:t xml:space="preserve">(Participant) Department of Health consultation on telemedicine was not truly representative of community, missing out a range of issues (accessibility, cultural, socio-economic) </w:t>
      </w:r>
    </w:p>
    <w:p w14:paraId="21BC8C3B" w14:textId="77777777" w:rsidR="00B0026F" w:rsidRDefault="00B0026F" w:rsidP="00B0026F">
      <w:pPr>
        <w:pStyle w:val="ListBullet"/>
      </w:pPr>
      <w:r>
        <w:t>(JS) the Government is moving to encourage people back into hospitals for physical clinics</w:t>
      </w:r>
    </w:p>
    <w:p w14:paraId="595C7EBC" w14:textId="77777777" w:rsidR="00B0026F" w:rsidRDefault="00B0026F" w:rsidP="00B0026F">
      <w:pPr>
        <w:pStyle w:val="ListBullet"/>
      </w:pPr>
      <w:r>
        <w:t>(NM) tendency within NHS to have a one size fits all approach and notes payment for results process (in England) is a barrier. Message is that there needs to be a blended approach based on need/preferences of patients</w:t>
      </w:r>
    </w:p>
    <w:p w14:paraId="4C76E131" w14:textId="77777777" w:rsidR="00B0026F" w:rsidRPr="00B0026F" w:rsidRDefault="00B0026F" w:rsidP="00B0026F">
      <w:pPr>
        <w:pStyle w:val="ListBullet"/>
        <w:rPr>
          <w:lang w:val="en"/>
        </w:rPr>
      </w:pPr>
      <w:r>
        <w:t xml:space="preserve">(Participant) </w:t>
      </w:r>
      <w:r w:rsidRPr="00B0026F">
        <w:rPr>
          <w:lang w:val="en"/>
        </w:rPr>
        <w:t xml:space="preserve">questions have to be answered around telehealth, specialist services and care coordination - for example, locally provided tests - who pays for these? </w:t>
      </w:r>
    </w:p>
    <w:p w14:paraId="07A9E80D" w14:textId="77777777" w:rsidR="00B0026F" w:rsidRPr="00B0026F" w:rsidRDefault="00B0026F" w:rsidP="00B0026F">
      <w:pPr>
        <w:pStyle w:val="ListBullet"/>
        <w:rPr>
          <w:lang w:val="en"/>
        </w:rPr>
      </w:pPr>
      <w:r>
        <w:rPr>
          <w:lang w:val="en"/>
        </w:rPr>
        <w:lastRenderedPageBreak/>
        <w:t xml:space="preserve">(Participant) </w:t>
      </w:r>
      <w:r w:rsidRPr="00B0026F">
        <w:rPr>
          <w:lang w:val="en"/>
        </w:rPr>
        <w:t>reports from families that consultations are very quick with little action or information, for many families</w:t>
      </w:r>
      <w:r>
        <w:rPr>
          <w:lang w:val="en"/>
        </w:rPr>
        <w:t xml:space="preserve"> has been a negative experience</w:t>
      </w:r>
    </w:p>
    <w:p w14:paraId="1C37E6A2" w14:textId="77777777" w:rsidR="00B0026F" w:rsidRDefault="00B0026F" w:rsidP="00B0026F">
      <w:pPr>
        <w:pStyle w:val="ListBullet"/>
      </w:pPr>
      <w:r>
        <w:t xml:space="preserve">(Participant) Have seen positive impact, increase in number of new referrals. Seems clinicians may have a bit more time to source information and support </w:t>
      </w:r>
    </w:p>
    <w:p w14:paraId="27979943" w14:textId="77777777" w:rsidR="00B0026F" w:rsidRDefault="00B0026F" w:rsidP="00B0026F">
      <w:pPr>
        <w:pStyle w:val="ListBullet"/>
      </w:pPr>
      <w:r>
        <w:t>(Participant) feedback from a London based clinician ‘normally there would be one to two deaths in a clinic in a year, but there have been four in June alone’. There is concern that the increase in deaths is because people have not been accessing support, have had appointments cancelled, depression from shielding etc. This is a stark reminder of other effects of pandemic</w:t>
      </w:r>
    </w:p>
    <w:p w14:paraId="7DDF72F5" w14:textId="77777777" w:rsidR="00B0026F" w:rsidRDefault="00B0026F" w:rsidP="00B0026F">
      <w:pPr>
        <w:pStyle w:val="ListBullet"/>
      </w:pPr>
      <w:r>
        <w:t xml:space="preserve">(JS) This may be an issue for other conditions/groups but that we may not know the true extent of this for some time </w:t>
      </w:r>
    </w:p>
    <w:p w14:paraId="004A161F" w14:textId="77777777" w:rsidR="000D596F" w:rsidRDefault="000D596F" w:rsidP="000D596F">
      <w:pPr>
        <w:pStyle w:val="ListBullet"/>
        <w:numPr>
          <w:ilvl w:val="0"/>
          <w:numId w:val="0"/>
        </w:numPr>
        <w:ind w:left="567" w:hanging="567"/>
      </w:pPr>
    </w:p>
    <w:p w14:paraId="353F5324" w14:textId="77777777" w:rsidR="000D596F" w:rsidRDefault="000D596F" w:rsidP="000D596F">
      <w:pPr>
        <w:pStyle w:val="ListBullet"/>
      </w:pPr>
      <w:r>
        <w:t>(JS) Health Service J</w:t>
      </w:r>
      <w:r w:rsidRPr="000D596F">
        <w:t xml:space="preserve">ournal covered the launch of the </w:t>
      </w:r>
      <w:r>
        <w:t xml:space="preserve">Rare Reality of </w:t>
      </w:r>
      <w:r w:rsidRPr="000D596F">
        <w:t>Covid</w:t>
      </w:r>
      <w:r>
        <w:t>-</w:t>
      </w:r>
      <w:r w:rsidRPr="000D596F">
        <w:t>19 impact report - looking to do follow up on stories from those who are shielding. J</w:t>
      </w:r>
      <w:r>
        <w:t>S invites contributions to this</w:t>
      </w:r>
    </w:p>
    <w:p w14:paraId="5965688A" w14:textId="77777777" w:rsidR="000D596F" w:rsidRDefault="000D596F" w:rsidP="000D596F">
      <w:pPr>
        <w:pStyle w:val="ListParagraph"/>
      </w:pPr>
    </w:p>
    <w:p w14:paraId="226863E8" w14:textId="77777777" w:rsidR="000D596F" w:rsidRDefault="000D596F" w:rsidP="000D596F">
      <w:pPr>
        <w:pStyle w:val="ListBullet"/>
      </w:pPr>
      <w:r>
        <w:t>(Participant) Attended webinar on shielding last week. Most discussion was around calculated risk. About the balance of risk from virus vs risk from mental health impact. Notes some families still very unlikely to want to leave home and some desperate to get back to normal</w:t>
      </w:r>
    </w:p>
    <w:p w14:paraId="19CD72BB" w14:textId="77777777" w:rsidR="000D596F" w:rsidRDefault="000D596F" w:rsidP="000D596F">
      <w:pPr>
        <w:pStyle w:val="ListBullet"/>
      </w:pPr>
      <w:r>
        <w:t>(Participant) Had similar experience, some parents are very uneasy about pausing of the shielding guidance</w:t>
      </w:r>
    </w:p>
    <w:p w14:paraId="79B7334A" w14:textId="77777777" w:rsidR="000D596F" w:rsidRDefault="000D596F" w:rsidP="000D596F">
      <w:pPr>
        <w:pStyle w:val="ListBullet"/>
        <w:numPr>
          <w:ilvl w:val="0"/>
          <w:numId w:val="0"/>
        </w:numPr>
        <w:ind w:left="567" w:hanging="567"/>
      </w:pPr>
    </w:p>
    <w:p w14:paraId="666A9049" w14:textId="1F4B6FA6" w:rsidR="000D596F" w:rsidRDefault="000D596F" w:rsidP="00202135">
      <w:pPr>
        <w:pStyle w:val="ListBullet"/>
      </w:pPr>
      <w:r>
        <w:t>(</w:t>
      </w:r>
      <w:r w:rsidRPr="000D596F">
        <w:t>NF</w:t>
      </w:r>
      <w:r>
        <w:t>)</w:t>
      </w:r>
      <w:r w:rsidRPr="000D596F">
        <w:t xml:space="preserve"> provides an update from Scotland following a call with Scottish Government</w:t>
      </w:r>
      <w:r>
        <w:t>.</w:t>
      </w:r>
      <w:r w:rsidRPr="000D596F">
        <w:t xml:space="preserve"> </w:t>
      </w:r>
      <w:r>
        <w:t>L</w:t>
      </w:r>
      <w:r w:rsidRPr="000D596F">
        <w:t>ikely that decisions on whether a patient (children in the first instance) will continue to shield will be made following an assessment of risk and joint decision making between clinician and parent. Unsure whether this will</w:t>
      </w:r>
      <w:r>
        <w:t xml:space="preserve"> also apply to adult patients</w:t>
      </w:r>
    </w:p>
    <w:p w14:paraId="212E1F62" w14:textId="175A9E9C" w:rsidR="000D596F" w:rsidRDefault="000D596F" w:rsidP="000D596F">
      <w:pPr>
        <w:pStyle w:val="ListBullet"/>
      </w:pPr>
      <w:r>
        <w:t>(JS) Encourages everyone to share report. meetings will be dropped to once every other week (1st and 3rd Tuesday of the month at 10am). Next meeting will be 21 July, but people can still contribute between meetings</w:t>
      </w:r>
    </w:p>
    <w:p w14:paraId="727BA3C2" w14:textId="77777777" w:rsidR="000B22EC" w:rsidRDefault="000B22EC" w:rsidP="000B22EC">
      <w:pPr>
        <w:pStyle w:val="ListParagraph"/>
      </w:pPr>
    </w:p>
    <w:p w14:paraId="0A83846B" w14:textId="13F2EBF2" w:rsidR="000B22EC" w:rsidRDefault="000B22EC" w:rsidP="000B22EC">
      <w:pPr>
        <w:pStyle w:val="Bodyheading2"/>
      </w:pPr>
      <w:r>
        <w:t>Comments throughout:</w:t>
      </w:r>
    </w:p>
    <w:p w14:paraId="4FDFD275" w14:textId="77777777" w:rsidR="000B22EC" w:rsidRDefault="000B22EC" w:rsidP="000B22EC">
      <w:pPr>
        <w:pStyle w:val="ListBullet"/>
      </w:pPr>
      <w:r>
        <w:t>We have found that for some of our families just receiving a phone call consultation, especially with geneticists, has been a very negative experience.</w:t>
      </w:r>
    </w:p>
    <w:p w14:paraId="695271F6" w14:textId="78EE6028" w:rsidR="000B22EC" w:rsidRDefault="000B22EC" w:rsidP="000B22EC">
      <w:pPr>
        <w:pStyle w:val="ListBullet"/>
      </w:pPr>
      <w:r>
        <w:t>We are having people reach out to us following diagnosis as telephone appointments are rushed and not personalised.</w:t>
      </w:r>
    </w:p>
    <w:p w14:paraId="6BEBC4CE" w14:textId="77777777" w:rsidR="000B22EC" w:rsidRPr="000D596F" w:rsidRDefault="000B22EC" w:rsidP="000B22EC">
      <w:pPr>
        <w:pStyle w:val="ListBullet"/>
        <w:numPr>
          <w:ilvl w:val="0"/>
          <w:numId w:val="0"/>
        </w:numPr>
        <w:ind w:left="567"/>
      </w:pPr>
    </w:p>
    <w:p w14:paraId="0176A46F" w14:textId="77777777" w:rsidR="007F530C" w:rsidRDefault="007F530C" w:rsidP="000D596F">
      <w:pPr>
        <w:pStyle w:val="Bodyheading2"/>
      </w:pPr>
      <w:r>
        <w:t xml:space="preserve"> </w:t>
      </w:r>
    </w:p>
    <w:p w14:paraId="3F8EE1C8" w14:textId="77777777" w:rsidR="007F530C" w:rsidRDefault="007F530C" w:rsidP="007F530C">
      <w:pPr>
        <w:pStyle w:val="ListBullet"/>
        <w:numPr>
          <w:ilvl w:val="0"/>
          <w:numId w:val="0"/>
        </w:numPr>
        <w:ind w:left="567" w:hanging="567"/>
      </w:pPr>
    </w:p>
    <w:p w14:paraId="67789CFB" w14:textId="77777777" w:rsidR="007F530C" w:rsidRDefault="007F530C" w:rsidP="007F530C">
      <w:pPr>
        <w:pStyle w:val="Bodyheading2"/>
      </w:pPr>
    </w:p>
    <w:p w14:paraId="192B40FF" w14:textId="77777777" w:rsidR="007F530C" w:rsidRDefault="007F530C" w:rsidP="007F530C">
      <w:pPr>
        <w:pStyle w:val="Bodyheading2"/>
      </w:pPr>
    </w:p>
    <w:sectPr w:rsidR="007F530C" w:rsidSect="00493193">
      <w:type w:val="continuous"/>
      <w:pgSz w:w="11906" w:h="16838" w:code="9"/>
      <w:pgMar w:top="975" w:right="851" w:bottom="1134" w:left="851"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03293" w14:textId="77777777" w:rsidR="00EE03CE" w:rsidRDefault="00EE03CE">
      <w:pPr>
        <w:spacing w:after="0" w:line="240" w:lineRule="auto"/>
      </w:pPr>
      <w:r>
        <w:separator/>
      </w:r>
    </w:p>
    <w:p w14:paraId="771124CA" w14:textId="77777777" w:rsidR="00EE03CE" w:rsidRDefault="00EE03CE"/>
    <w:p w14:paraId="67BD4F18" w14:textId="77777777" w:rsidR="00EE03CE" w:rsidRDefault="00EE03CE" w:rsidP="008E5CD5"/>
  </w:endnote>
  <w:endnote w:type="continuationSeparator" w:id="0">
    <w:p w14:paraId="0B0E98D4" w14:textId="77777777" w:rsidR="00EE03CE" w:rsidRDefault="00EE03CE">
      <w:pPr>
        <w:spacing w:after="0" w:line="240" w:lineRule="auto"/>
      </w:pPr>
      <w:r>
        <w:continuationSeparator/>
      </w:r>
    </w:p>
    <w:p w14:paraId="4A09B908" w14:textId="77777777" w:rsidR="00EE03CE" w:rsidRDefault="00EE03CE"/>
    <w:p w14:paraId="720C54B3" w14:textId="77777777" w:rsidR="00EE03CE" w:rsidRDefault="00EE03CE" w:rsidP="008E5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bac Sans Medium">
    <w:panose1 w:val="02000000000000000000"/>
    <w:charset w:val="00"/>
    <w:family w:val="modern"/>
    <w:notTrueType/>
    <w:pitch w:val="variable"/>
    <w:sig w:usb0="A10000AF" w:usb1="5001E07B" w:usb2="00000000" w:usb3="00000000" w:csb0="00000093" w:csb1="00000000"/>
  </w:font>
  <w:font w:name="Tabac Sans Thin">
    <w:panose1 w:val="02000000000000000000"/>
    <w:charset w:val="00"/>
    <w:family w:val="modern"/>
    <w:notTrueType/>
    <w:pitch w:val="variable"/>
    <w:sig w:usb0="A10000AF" w:usb1="5001E07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0"/>
      <w:gridCol w:w="5160"/>
    </w:tblGrid>
    <w:tr w:rsidR="00721175" w:rsidRPr="00721175" w14:paraId="031D89F6" w14:textId="77777777" w:rsidTr="00BA5E01">
      <w:tc>
        <w:tcPr>
          <w:tcW w:w="5160" w:type="dxa"/>
          <w:vAlign w:val="bottom"/>
        </w:tcPr>
        <w:p w14:paraId="7EE228AB" w14:textId="77777777" w:rsidR="007D0D48" w:rsidRDefault="007D0D48" w:rsidP="007D0D48">
          <w:pPr>
            <w:pStyle w:val="Footer"/>
            <w:rPr>
              <w:rFonts w:asciiTheme="minorHAnsi" w:hAnsiTheme="minorHAnsi"/>
              <w:color w:val="4A4A4A" w:themeColor="text1"/>
              <w:sz w:val="20"/>
              <w:szCs w:val="20"/>
            </w:rPr>
          </w:pPr>
        </w:p>
        <w:p w14:paraId="453F1777" w14:textId="77777777" w:rsidR="007D0D48" w:rsidRPr="00721175" w:rsidRDefault="007D0D48" w:rsidP="007D0D48">
          <w:pPr>
            <w:pStyle w:val="Footer"/>
            <w:rPr>
              <w:rFonts w:asciiTheme="minorHAnsi" w:hAnsiTheme="minorHAnsi"/>
              <w:color w:val="4A4A4A" w:themeColor="text1"/>
              <w:sz w:val="20"/>
              <w:szCs w:val="20"/>
            </w:rPr>
          </w:pPr>
          <w:r w:rsidRPr="00721175">
            <w:rPr>
              <w:rFonts w:asciiTheme="minorHAnsi" w:hAnsiTheme="minorHAnsi"/>
              <w:color w:val="4A4A4A" w:themeColor="text1"/>
              <w:sz w:val="20"/>
              <w:szCs w:val="20"/>
            </w:rPr>
            <w:t>Genetic Alliance UK</w:t>
          </w:r>
        </w:p>
        <w:p w14:paraId="20740713" w14:textId="77777777" w:rsidR="007D0D48" w:rsidRPr="00721175" w:rsidRDefault="007D0D48" w:rsidP="007D0D48">
          <w:pPr>
            <w:pStyle w:val="Footer"/>
            <w:rPr>
              <w:rFonts w:asciiTheme="minorHAnsi" w:hAnsiTheme="minorHAnsi"/>
              <w:color w:val="4A4A4A" w:themeColor="text1"/>
              <w:sz w:val="20"/>
              <w:szCs w:val="20"/>
            </w:rPr>
          </w:pPr>
        </w:p>
        <w:p w14:paraId="1E402B63" w14:textId="77777777" w:rsidR="007D0D48" w:rsidRPr="00721175" w:rsidRDefault="007D0D48" w:rsidP="007D0D48">
          <w:pPr>
            <w:pStyle w:val="Footer"/>
            <w:rPr>
              <w:rFonts w:asciiTheme="minorHAnsi" w:hAnsiTheme="minorHAnsi"/>
              <w:color w:val="4A4A4A" w:themeColor="text1"/>
              <w:sz w:val="20"/>
              <w:szCs w:val="20"/>
            </w:rPr>
          </w:pPr>
          <w:r w:rsidRPr="00721175">
            <w:rPr>
              <w:rFonts w:asciiTheme="minorHAnsi" w:hAnsiTheme="minorHAnsi"/>
              <w:color w:val="4A4A4A" w:themeColor="text1"/>
              <w:sz w:val="20"/>
              <w:szCs w:val="20"/>
            </w:rPr>
            <w:t xml:space="preserve">contactus@geneticalliance.org.uk </w:t>
          </w:r>
        </w:p>
        <w:p w14:paraId="1ECD3362" w14:textId="77777777" w:rsidR="007D0D48" w:rsidRPr="00721175" w:rsidRDefault="007D0D48" w:rsidP="007D0D48">
          <w:pPr>
            <w:pStyle w:val="Footer"/>
            <w:rPr>
              <w:rFonts w:asciiTheme="minorHAnsi" w:hAnsiTheme="minorHAnsi"/>
              <w:color w:val="4A4A4A" w:themeColor="text1"/>
              <w:sz w:val="20"/>
              <w:szCs w:val="20"/>
            </w:rPr>
          </w:pPr>
          <w:r w:rsidRPr="00721175">
            <w:rPr>
              <w:rFonts w:asciiTheme="minorHAnsi" w:hAnsiTheme="minorHAnsi"/>
              <w:color w:val="4A4A4A" w:themeColor="text1"/>
              <w:sz w:val="20"/>
              <w:szCs w:val="20"/>
            </w:rPr>
            <w:t xml:space="preserve">www.geneticalliance.org.uk  </w:t>
          </w:r>
        </w:p>
        <w:p w14:paraId="4138F5D7" w14:textId="77777777" w:rsidR="007D0D48" w:rsidRPr="00721175" w:rsidRDefault="007D0D48" w:rsidP="007D0D48">
          <w:pPr>
            <w:pStyle w:val="Footer"/>
            <w:rPr>
              <w:rFonts w:asciiTheme="minorHAnsi" w:hAnsiTheme="minorHAnsi"/>
              <w:color w:val="4A4A4A" w:themeColor="text1"/>
              <w:sz w:val="20"/>
              <w:szCs w:val="20"/>
            </w:rPr>
          </w:pPr>
        </w:p>
        <w:p w14:paraId="413C1EA2" w14:textId="77777777" w:rsidR="007D0D48" w:rsidRPr="00721175" w:rsidRDefault="007D0D48" w:rsidP="007D0D48">
          <w:pPr>
            <w:pStyle w:val="Footer"/>
            <w:rPr>
              <w:rFonts w:asciiTheme="minorHAnsi" w:hAnsiTheme="minorHAnsi"/>
              <w:color w:val="4A4A4A" w:themeColor="text1"/>
              <w:sz w:val="20"/>
              <w:szCs w:val="20"/>
            </w:rPr>
          </w:pPr>
          <w:r w:rsidRPr="00721175">
            <w:rPr>
              <w:rFonts w:asciiTheme="minorHAnsi" w:hAnsiTheme="minorHAnsi"/>
              <w:color w:val="4A4A4A" w:themeColor="text1"/>
              <w:sz w:val="20"/>
              <w:szCs w:val="20"/>
            </w:rPr>
            <w:t>Registered charity numbers: 1114195 and SC039299</w:t>
          </w:r>
        </w:p>
        <w:p w14:paraId="3A700B69" w14:textId="77777777" w:rsidR="00721175" w:rsidRPr="00721175" w:rsidRDefault="007D0D48" w:rsidP="007D0D48">
          <w:pPr>
            <w:pStyle w:val="Footer"/>
            <w:rPr>
              <w:rFonts w:asciiTheme="minorHAnsi" w:hAnsiTheme="minorHAnsi"/>
              <w:color w:val="4A4A4A" w:themeColor="text1"/>
              <w:sz w:val="20"/>
              <w:szCs w:val="20"/>
            </w:rPr>
          </w:pPr>
          <w:r w:rsidRPr="00721175">
            <w:rPr>
              <w:rFonts w:asciiTheme="minorHAnsi" w:hAnsiTheme="minorHAnsi"/>
              <w:color w:val="4A4A4A" w:themeColor="text1"/>
              <w:sz w:val="20"/>
              <w:szCs w:val="20"/>
            </w:rPr>
            <w:t>Registered company number: 05772999</w:t>
          </w:r>
        </w:p>
      </w:tc>
      <w:tc>
        <w:tcPr>
          <w:tcW w:w="5160" w:type="dxa"/>
          <w:vAlign w:val="bottom"/>
        </w:tcPr>
        <w:p w14:paraId="77729DD2" w14:textId="5C30F401" w:rsidR="00721175" w:rsidRPr="00721175" w:rsidRDefault="007D0D48" w:rsidP="00721175">
          <w:pPr>
            <w:pStyle w:val="Footer"/>
            <w:jc w:val="right"/>
            <w:rPr>
              <w:rFonts w:asciiTheme="minorHAnsi" w:hAnsiTheme="minorHAnsi"/>
              <w:color w:val="4A4A4A" w:themeColor="text1"/>
              <w:sz w:val="20"/>
              <w:szCs w:val="20"/>
            </w:rPr>
          </w:pPr>
          <w:r w:rsidRPr="00721175">
            <w:rPr>
              <w:rFonts w:asciiTheme="minorHAnsi" w:hAnsiTheme="minorHAnsi"/>
              <w:color w:val="4A4A4A" w:themeColor="text1"/>
              <w:sz w:val="20"/>
              <w:szCs w:val="20"/>
            </w:rPr>
            <w:t xml:space="preserve">Page </w:t>
          </w:r>
          <w:r w:rsidR="00312EC4" w:rsidRPr="00721175">
            <w:rPr>
              <w:rFonts w:asciiTheme="minorHAnsi" w:hAnsiTheme="minorHAnsi"/>
              <w:color w:val="4A4A4A" w:themeColor="text1"/>
              <w:sz w:val="20"/>
              <w:szCs w:val="20"/>
            </w:rPr>
            <w:fldChar w:fldCharType="begin"/>
          </w:r>
          <w:r w:rsidRPr="00721175">
            <w:rPr>
              <w:rFonts w:asciiTheme="minorHAnsi" w:hAnsiTheme="minorHAnsi"/>
              <w:color w:val="4A4A4A" w:themeColor="text1"/>
              <w:sz w:val="20"/>
              <w:szCs w:val="20"/>
            </w:rPr>
            <w:instrText xml:space="preserve"> PAGE   \* MERGEFORMAT </w:instrText>
          </w:r>
          <w:r w:rsidR="00312EC4" w:rsidRPr="00721175">
            <w:rPr>
              <w:rFonts w:asciiTheme="minorHAnsi" w:hAnsiTheme="minorHAnsi"/>
              <w:color w:val="4A4A4A" w:themeColor="text1"/>
              <w:sz w:val="20"/>
              <w:szCs w:val="20"/>
            </w:rPr>
            <w:fldChar w:fldCharType="separate"/>
          </w:r>
          <w:r w:rsidR="00202135">
            <w:rPr>
              <w:rFonts w:asciiTheme="minorHAnsi" w:hAnsiTheme="minorHAnsi"/>
              <w:noProof/>
              <w:color w:val="4A4A4A" w:themeColor="text1"/>
              <w:sz w:val="20"/>
              <w:szCs w:val="20"/>
            </w:rPr>
            <w:t>1</w:t>
          </w:r>
          <w:r w:rsidR="00312EC4" w:rsidRPr="00721175">
            <w:rPr>
              <w:rFonts w:asciiTheme="minorHAnsi" w:hAnsiTheme="minorHAnsi"/>
              <w:color w:val="4A4A4A" w:themeColor="text1"/>
              <w:sz w:val="20"/>
              <w:szCs w:val="20"/>
            </w:rPr>
            <w:fldChar w:fldCharType="end"/>
          </w:r>
        </w:p>
      </w:tc>
    </w:tr>
  </w:tbl>
  <w:p w14:paraId="1F4261D5" w14:textId="77777777" w:rsidR="00CD198F" w:rsidRPr="00721175" w:rsidRDefault="00CD198F" w:rsidP="008E5CD5">
    <w:pPr>
      <w:pStyle w:val="Footer"/>
      <w:rPr>
        <w:rFonts w:asciiTheme="minorHAnsi" w:hAnsiTheme="minorHAnsi"/>
        <w:color w:val="4A4A4A" w:themeColor="text1"/>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185B" w14:textId="77777777" w:rsidR="00EE03CE" w:rsidRDefault="00EE03CE">
      <w:pPr>
        <w:spacing w:after="0" w:line="240" w:lineRule="auto"/>
      </w:pPr>
      <w:r>
        <w:separator/>
      </w:r>
    </w:p>
    <w:p w14:paraId="108529E3" w14:textId="77777777" w:rsidR="00EE03CE" w:rsidRDefault="00EE03CE"/>
    <w:p w14:paraId="5FA4A03C" w14:textId="77777777" w:rsidR="00EE03CE" w:rsidRDefault="00EE03CE" w:rsidP="008E5CD5"/>
  </w:footnote>
  <w:footnote w:type="continuationSeparator" w:id="0">
    <w:p w14:paraId="36DAE649" w14:textId="77777777" w:rsidR="00EE03CE" w:rsidRDefault="00EE03CE">
      <w:pPr>
        <w:spacing w:after="0" w:line="240" w:lineRule="auto"/>
      </w:pPr>
      <w:r>
        <w:continuationSeparator/>
      </w:r>
    </w:p>
    <w:p w14:paraId="06C15D3C" w14:textId="77777777" w:rsidR="00EE03CE" w:rsidRDefault="00EE03CE"/>
    <w:p w14:paraId="43226AB0" w14:textId="77777777" w:rsidR="00EE03CE" w:rsidRDefault="00EE03CE" w:rsidP="008E5C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0518" w14:textId="77777777" w:rsidR="000003A1" w:rsidRDefault="00BA5E01">
    <w:pPr>
      <w:pStyle w:val="Header"/>
    </w:pPr>
    <w:r w:rsidRPr="00BA5E01">
      <w:rPr>
        <w:noProof/>
      </w:rPr>
      <w:drawing>
        <wp:anchor distT="0" distB="0" distL="114300" distR="114300" simplePos="0" relativeHeight="251659264" behindDoc="1" locked="0" layoutInCell="1" allowOverlap="1" wp14:anchorId="39B6418F" wp14:editId="1FFDE384">
          <wp:simplePos x="0" y="0"/>
          <wp:positionH relativeFrom="page">
            <wp:posOffset>5167222</wp:posOffset>
          </wp:positionH>
          <wp:positionV relativeFrom="page">
            <wp:posOffset>302150</wp:posOffset>
          </wp:positionV>
          <wp:extent cx="1908267" cy="750498"/>
          <wp:effectExtent l="19050" t="0" r="0" b="0"/>
          <wp:wrapNone/>
          <wp:docPr id="12" name="Picture 10" descr="GA UK Logo RGB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UK Logo RGB Horizontal.png"/>
                  <pic:cNvPicPr/>
                </pic:nvPicPr>
                <pic:blipFill>
                  <a:blip r:embed="rId1"/>
                  <a:stretch>
                    <a:fillRect/>
                  </a:stretch>
                </pic:blipFill>
                <pic:spPr>
                  <a:xfrm>
                    <a:off x="0" y="0"/>
                    <a:ext cx="1908267" cy="7504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D6E89BE"/>
    <w:lvl w:ilvl="0">
      <w:start w:val="1"/>
      <w:numFmt w:val="decimal"/>
      <w:pStyle w:val="ListNumber"/>
      <w:lvlText w:val="%1."/>
      <w:lvlJc w:val="left"/>
      <w:pPr>
        <w:ind w:left="3479" w:hanging="360"/>
      </w:pPr>
      <w:rPr>
        <w:rFonts w:hint="default"/>
        <w:color w:val="0078BE" w:themeColor="background1"/>
      </w:rPr>
    </w:lvl>
  </w:abstractNum>
  <w:abstractNum w:abstractNumId="1" w15:restartNumberingAfterBreak="0">
    <w:nsid w:val="FFFFFF89"/>
    <w:multiLevelType w:val="singleLevel"/>
    <w:tmpl w:val="ADEE2FAC"/>
    <w:lvl w:ilvl="0">
      <w:start w:val="1"/>
      <w:numFmt w:val="bullet"/>
      <w:pStyle w:val="ListBullet"/>
      <w:lvlText w:val="–"/>
      <w:lvlJc w:val="left"/>
      <w:pPr>
        <w:ind w:left="360" w:hanging="360"/>
      </w:pPr>
      <w:rPr>
        <w:rFonts w:ascii="Source Sans Pro" w:eastAsia="Arial" w:hAnsi="Source Sans Pro" w:cs="Arial" w:hint="default"/>
        <w:color w:val="0078BE" w:themeColor="background1"/>
        <w:sz w:val="24"/>
      </w:rPr>
    </w:lvl>
  </w:abstractNum>
  <w:abstractNum w:abstractNumId="2" w15:restartNumberingAfterBreak="0">
    <w:nsid w:val="027A3BAC"/>
    <w:multiLevelType w:val="multilevel"/>
    <w:tmpl w:val="7F30DE4A"/>
    <w:lvl w:ilvl="0">
      <w:start w:val="3"/>
      <w:numFmt w:val="decimal"/>
      <w:lvlText w:val="%1"/>
      <w:lvlJc w:val="left"/>
      <w:pPr>
        <w:ind w:left="500" w:hanging="500"/>
      </w:pPr>
      <w:rPr>
        <w:rFonts w:hint="default"/>
      </w:rPr>
    </w:lvl>
    <w:lvl w:ilvl="1">
      <w:numFmt w:val="decimal"/>
      <w:lvlText w:val="%1.%2"/>
      <w:lvlJc w:val="left"/>
      <w:pPr>
        <w:ind w:left="720" w:hanging="720"/>
      </w:pPr>
      <w:rPr>
        <w:rFonts w:hint="default"/>
        <w:b/>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486635"/>
    <w:multiLevelType w:val="multilevel"/>
    <w:tmpl w:val="80468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90391E"/>
    <w:multiLevelType w:val="multilevel"/>
    <w:tmpl w:val="74B2596C"/>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1F796D"/>
    <w:multiLevelType w:val="multilevel"/>
    <w:tmpl w:val="32147174"/>
    <w:lvl w:ilvl="0">
      <w:start w:val="4"/>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A4524C9"/>
    <w:multiLevelType w:val="multilevel"/>
    <w:tmpl w:val="FA9E0494"/>
    <w:lvl w:ilvl="0">
      <w:start w:val="3"/>
      <w:numFmt w:val="decimal"/>
      <w:lvlText w:val="%1"/>
      <w:lvlJc w:val="left"/>
      <w:pPr>
        <w:ind w:left="500" w:hanging="5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000650"/>
    <w:multiLevelType w:val="multilevel"/>
    <w:tmpl w:val="9E2EB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B06DC1"/>
    <w:multiLevelType w:val="multilevel"/>
    <w:tmpl w:val="943E9686"/>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3320B9"/>
    <w:multiLevelType w:val="multilevel"/>
    <w:tmpl w:val="4860F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F73850"/>
    <w:multiLevelType w:val="hybridMultilevel"/>
    <w:tmpl w:val="BADE72B6"/>
    <w:lvl w:ilvl="0" w:tplc="0CDC8EC6">
      <w:start w:val="1"/>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5C85"/>
    <w:multiLevelType w:val="multilevel"/>
    <w:tmpl w:val="54B07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9C0839"/>
    <w:multiLevelType w:val="multilevel"/>
    <w:tmpl w:val="4B927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EC3FE8"/>
    <w:multiLevelType w:val="multilevel"/>
    <w:tmpl w:val="EF227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D93D9B"/>
    <w:multiLevelType w:val="multilevel"/>
    <w:tmpl w:val="B9B284FE"/>
    <w:lvl w:ilvl="0">
      <w:start w:val="5"/>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28B064A"/>
    <w:multiLevelType w:val="multilevel"/>
    <w:tmpl w:val="06FE923C"/>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4593EB5"/>
    <w:multiLevelType w:val="multilevel"/>
    <w:tmpl w:val="C1BA9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600F67"/>
    <w:multiLevelType w:val="hybridMultilevel"/>
    <w:tmpl w:val="690EA2DC"/>
    <w:lvl w:ilvl="0" w:tplc="771844C0">
      <w:start w:val="1"/>
      <w:numFmt w:val="bullet"/>
      <w:lvlText w:val="–"/>
      <w:lvlJc w:val="left"/>
      <w:pPr>
        <w:ind w:left="360" w:hanging="360"/>
      </w:pPr>
      <w:rPr>
        <w:rFonts w:ascii="Source Sans Pro" w:eastAsia="Arial" w:hAnsi="Source Sans Pro" w:cs="Arial" w:hint="default"/>
        <w:color w:val="E5007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247BF4"/>
    <w:multiLevelType w:val="multilevel"/>
    <w:tmpl w:val="293EB896"/>
    <w:lvl w:ilvl="0">
      <w:start w:val="1"/>
      <w:numFmt w:val="decimal"/>
      <w:lvlText w:val="%1."/>
      <w:lvlJc w:val="left"/>
      <w:pPr>
        <w:ind w:left="1080" w:firstLine="1800"/>
      </w:pPr>
    </w:lvl>
    <w:lvl w:ilvl="1">
      <w:start w:val="1"/>
      <w:numFmt w:val="decimal"/>
      <w:lvlText w:val="%1.%2"/>
      <w:lvlJc w:val="left"/>
      <w:pPr>
        <w:ind w:left="1440" w:firstLine="2160"/>
      </w:pPr>
    </w:lvl>
    <w:lvl w:ilvl="2">
      <w:start w:val="1"/>
      <w:numFmt w:val="decimal"/>
      <w:lvlText w:val="%1.%2.%3"/>
      <w:lvlJc w:val="left"/>
      <w:pPr>
        <w:ind w:left="1440" w:firstLine="2160"/>
      </w:pPr>
    </w:lvl>
    <w:lvl w:ilvl="3">
      <w:start w:val="1"/>
      <w:numFmt w:val="decimal"/>
      <w:lvlText w:val="%1.%2.%3.%4"/>
      <w:lvlJc w:val="left"/>
      <w:pPr>
        <w:ind w:left="1800" w:firstLine="2520"/>
      </w:pPr>
    </w:lvl>
    <w:lvl w:ilvl="4">
      <w:start w:val="1"/>
      <w:numFmt w:val="decimal"/>
      <w:lvlText w:val="%1.%2.%3.%4.%5"/>
      <w:lvlJc w:val="left"/>
      <w:pPr>
        <w:ind w:left="2160" w:firstLine="2880"/>
      </w:pPr>
    </w:lvl>
    <w:lvl w:ilvl="5">
      <w:start w:val="1"/>
      <w:numFmt w:val="decimal"/>
      <w:lvlText w:val="%1.%2.%3.%4.%5.%6"/>
      <w:lvlJc w:val="left"/>
      <w:pPr>
        <w:ind w:left="2160" w:firstLine="2880"/>
      </w:pPr>
    </w:lvl>
    <w:lvl w:ilvl="6">
      <w:start w:val="1"/>
      <w:numFmt w:val="decimal"/>
      <w:lvlText w:val="%1.%2.%3.%4.%5.%6.%7"/>
      <w:lvlJc w:val="left"/>
      <w:pPr>
        <w:ind w:left="2520" w:firstLine="3240"/>
      </w:pPr>
    </w:lvl>
    <w:lvl w:ilvl="7">
      <w:start w:val="1"/>
      <w:numFmt w:val="decimal"/>
      <w:lvlText w:val="%1.%2.%3.%4.%5.%6.%7.%8"/>
      <w:lvlJc w:val="left"/>
      <w:pPr>
        <w:ind w:left="2520" w:firstLine="3240"/>
      </w:pPr>
    </w:lvl>
    <w:lvl w:ilvl="8">
      <w:start w:val="1"/>
      <w:numFmt w:val="decimal"/>
      <w:lvlText w:val="%1.%2.%3.%4.%5.%6.%7.%8.%9"/>
      <w:lvlJc w:val="left"/>
      <w:pPr>
        <w:ind w:left="2880" w:firstLine="3600"/>
      </w:pPr>
    </w:lvl>
  </w:abstractNum>
  <w:abstractNum w:abstractNumId="19" w15:restartNumberingAfterBreak="0">
    <w:nsid w:val="73432AD1"/>
    <w:multiLevelType w:val="multilevel"/>
    <w:tmpl w:val="9BA69C98"/>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264CFD"/>
    <w:multiLevelType w:val="multilevel"/>
    <w:tmpl w:val="7C7C44DE"/>
    <w:lvl w:ilvl="0">
      <w:start w:val="1"/>
      <w:numFmt w:val="decimal"/>
      <w:lvlText w:val="%1."/>
      <w:lvlJc w:val="left"/>
      <w:pPr>
        <w:ind w:left="720" w:firstLine="1080"/>
      </w:pPr>
      <w:rPr>
        <w:rFonts w:ascii="Arial" w:hAnsi="Arial" w:cs="Arial" w:hint="default"/>
        <w:color w:val="E5007E"/>
        <w:sz w:val="32"/>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8"/>
  </w:num>
  <w:num w:numId="2">
    <w:abstractNumId w:val="20"/>
  </w:num>
  <w:num w:numId="3">
    <w:abstractNumId w:val="15"/>
  </w:num>
  <w:num w:numId="4">
    <w:abstractNumId w:val="19"/>
  </w:num>
  <w:num w:numId="5">
    <w:abstractNumId w:val="17"/>
  </w:num>
  <w:num w:numId="6">
    <w:abstractNumId w:val="8"/>
  </w:num>
  <w:num w:numId="7">
    <w:abstractNumId w:val="2"/>
  </w:num>
  <w:num w:numId="8">
    <w:abstractNumId w:val="4"/>
  </w:num>
  <w:num w:numId="9">
    <w:abstractNumId w:val="6"/>
  </w:num>
  <w:num w:numId="10">
    <w:abstractNumId w:val="5"/>
  </w:num>
  <w:num w:numId="11">
    <w:abstractNumId w:val="14"/>
  </w:num>
  <w:num w:numId="12">
    <w:abstractNumId w:val="1"/>
  </w:num>
  <w:num w:numId="13">
    <w:abstractNumId w:val="1"/>
  </w:num>
  <w:num w:numId="14">
    <w:abstractNumId w:val="0"/>
  </w:num>
  <w:num w:numId="15">
    <w:abstractNumId w:val="10"/>
  </w:num>
  <w:num w:numId="16">
    <w:abstractNumId w:val="7"/>
  </w:num>
  <w:num w:numId="17">
    <w:abstractNumId w:val="13"/>
  </w:num>
  <w:num w:numId="18">
    <w:abstractNumId w:val="11"/>
  </w:num>
  <w:num w:numId="19">
    <w:abstractNumId w:val="9"/>
  </w:num>
  <w:num w:numId="20">
    <w:abstractNumId w:val="16"/>
  </w:num>
  <w:num w:numId="21">
    <w:abstractNumId w:val="12"/>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drawingGridHorizontalSpacing w:val="110"/>
  <w:displayHorizontalDrawingGridEvery w:val="2"/>
  <w:characterSpacingControl w:val="doNotCompress"/>
  <w:hdrShapeDefaults>
    <o:shapedefaults v:ext="edit" spidmax="2049" style="mso-position-horizontal-relative:margin;mso-position-vertical-relative:bottom-margin-area;mso-width-relative:margin;mso-height-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3MDA3NTEzMDYyNDJR0lEKTi0uzszPAykwrAUAMGPLlCwAAAA="/>
  </w:docVars>
  <w:rsids>
    <w:rsidRoot w:val="00C8749E"/>
    <w:rsid w:val="000003A1"/>
    <w:rsid w:val="000219C9"/>
    <w:rsid w:val="00024250"/>
    <w:rsid w:val="0004576A"/>
    <w:rsid w:val="000528B5"/>
    <w:rsid w:val="000551E6"/>
    <w:rsid w:val="00055F62"/>
    <w:rsid w:val="000758B5"/>
    <w:rsid w:val="00080EAE"/>
    <w:rsid w:val="00080FBC"/>
    <w:rsid w:val="00082B8F"/>
    <w:rsid w:val="0008456C"/>
    <w:rsid w:val="000B22EC"/>
    <w:rsid w:val="000B2820"/>
    <w:rsid w:val="000D06DB"/>
    <w:rsid w:val="000D596F"/>
    <w:rsid w:val="000E68CE"/>
    <w:rsid w:val="000F1B87"/>
    <w:rsid w:val="000F466E"/>
    <w:rsid w:val="00102288"/>
    <w:rsid w:val="0010255F"/>
    <w:rsid w:val="00123043"/>
    <w:rsid w:val="001347EE"/>
    <w:rsid w:val="00140095"/>
    <w:rsid w:val="00162A60"/>
    <w:rsid w:val="001723CC"/>
    <w:rsid w:val="0019300E"/>
    <w:rsid w:val="001E0E9E"/>
    <w:rsid w:val="001E1A76"/>
    <w:rsid w:val="001F2E42"/>
    <w:rsid w:val="001F3CB6"/>
    <w:rsid w:val="002003EC"/>
    <w:rsid w:val="00202135"/>
    <w:rsid w:val="00202B8A"/>
    <w:rsid w:val="00216822"/>
    <w:rsid w:val="002279EB"/>
    <w:rsid w:val="00232257"/>
    <w:rsid w:val="0024418B"/>
    <w:rsid w:val="002523E7"/>
    <w:rsid w:val="00256D54"/>
    <w:rsid w:val="00257398"/>
    <w:rsid w:val="0027780D"/>
    <w:rsid w:val="002A3A71"/>
    <w:rsid w:val="002A49FE"/>
    <w:rsid w:val="002C327F"/>
    <w:rsid w:val="002E04AE"/>
    <w:rsid w:val="002E3253"/>
    <w:rsid w:val="00301E00"/>
    <w:rsid w:val="00303162"/>
    <w:rsid w:val="00312EC4"/>
    <w:rsid w:val="00320DF8"/>
    <w:rsid w:val="00327C16"/>
    <w:rsid w:val="00331701"/>
    <w:rsid w:val="00342D46"/>
    <w:rsid w:val="00345880"/>
    <w:rsid w:val="00353040"/>
    <w:rsid w:val="00354DD0"/>
    <w:rsid w:val="00356EE6"/>
    <w:rsid w:val="00387BBD"/>
    <w:rsid w:val="003A0B42"/>
    <w:rsid w:val="003A6BCD"/>
    <w:rsid w:val="003B7BFB"/>
    <w:rsid w:val="003C4AD6"/>
    <w:rsid w:val="003D3D7C"/>
    <w:rsid w:val="003E7FEB"/>
    <w:rsid w:val="003F7CA3"/>
    <w:rsid w:val="004255D9"/>
    <w:rsid w:val="0043006A"/>
    <w:rsid w:val="004312F5"/>
    <w:rsid w:val="0044655F"/>
    <w:rsid w:val="00454FDF"/>
    <w:rsid w:val="00457520"/>
    <w:rsid w:val="00460916"/>
    <w:rsid w:val="004754BB"/>
    <w:rsid w:val="00480D96"/>
    <w:rsid w:val="00493193"/>
    <w:rsid w:val="004C0A29"/>
    <w:rsid w:val="004D51AC"/>
    <w:rsid w:val="004D6A5B"/>
    <w:rsid w:val="004E2BD9"/>
    <w:rsid w:val="004E55D5"/>
    <w:rsid w:val="005146A7"/>
    <w:rsid w:val="0051478E"/>
    <w:rsid w:val="00526ECE"/>
    <w:rsid w:val="0056091F"/>
    <w:rsid w:val="00574588"/>
    <w:rsid w:val="00584BBC"/>
    <w:rsid w:val="0058720E"/>
    <w:rsid w:val="00591F9C"/>
    <w:rsid w:val="005B7912"/>
    <w:rsid w:val="005C13A6"/>
    <w:rsid w:val="005C4533"/>
    <w:rsid w:val="005C7F41"/>
    <w:rsid w:val="005E2E19"/>
    <w:rsid w:val="005E5A85"/>
    <w:rsid w:val="005F1635"/>
    <w:rsid w:val="0060416C"/>
    <w:rsid w:val="0060679C"/>
    <w:rsid w:val="00643D13"/>
    <w:rsid w:val="00656941"/>
    <w:rsid w:val="006642E2"/>
    <w:rsid w:val="006769F2"/>
    <w:rsid w:val="00676A5D"/>
    <w:rsid w:val="00690B16"/>
    <w:rsid w:val="006B7773"/>
    <w:rsid w:val="006C53E4"/>
    <w:rsid w:val="006D1326"/>
    <w:rsid w:val="006D2CBB"/>
    <w:rsid w:val="006E23D9"/>
    <w:rsid w:val="006F2154"/>
    <w:rsid w:val="006F6367"/>
    <w:rsid w:val="00721175"/>
    <w:rsid w:val="00727419"/>
    <w:rsid w:val="00730A5C"/>
    <w:rsid w:val="00732E99"/>
    <w:rsid w:val="00747B7B"/>
    <w:rsid w:val="00763D94"/>
    <w:rsid w:val="00773678"/>
    <w:rsid w:val="0079338A"/>
    <w:rsid w:val="00794C55"/>
    <w:rsid w:val="007A1109"/>
    <w:rsid w:val="007A5E53"/>
    <w:rsid w:val="007A60B6"/>
    <w:rsid w:val="007B15F0"/>
    <w:rsid w:val="007B3CBE"/>
    <w:rsid w:val="007C0555"/>
    <w:rsid w:val="007D0D48"/>
    <w:rsid w:val="007D2C88"/>
    <w:rsid w:val="007E1A45"/>
    <w:rsid w:val="007F530C"/>
    <w:rsid w:val="00821101"/>
    <w:rsid w:val="008346C0"/>
    <w:rsid w:val="00845CFF"/>
    <w:rsid w:val="008473A8"/>
    <w:rsid w:val="00853A4D"/>
    <w:rsid w:val="00862489"/>
    <w:rsid w:val="00883D5D"/>
    <w:rsid w:val="008905DA"/>
    <w:rsid w:val="0089121A"/>
    <w:rsid w:val="00892BC4"/>
    <w:rsid w:val="008A32A7"/>
    <w:rsid w:val="008A52E7"/>
    <w:rsid w:val="008B4DE0"/>
    <w:rsid w:val="008E1D59"/>
    <w:rsid w:val="008E5CD5"/>
    <w:rsid w:val="008F3D98"/>
    <w:rsid w:val="009001E5"/>
    <w:rsid w:val="00901ACA"/>
    <w:rsid w:val="00912FA9"/>
    <w:rsid w:val="0091692D"/>
    <w:rsid w:val="00925D88"/>
    <w:rsid w:val="0092653D"/>
    <w:rsid w:val="00972E13"/>
    <w:rsid w:val="00976AB4"/>
    <w:rsid w:val="0098185B"/>
    <w:rsid w:val="009D6564"/>
    <w:rsid w:val="00A1266D"/>
    <w:rsid w:val="00A17B40"/>
    <w:rsid w:val="00A352AF"/>
    <w:rsid w:val="00A46D48"/>
    <w:rsid w:val="00A63274"/>
    <w:rsid w:val="00A651D2"/>
    <w:rsid w:val="00A70263"/>
    <w:rsid w:val="00A937DB"/>
    <w:rsid w:val="00A95437"/>
    <w:rsid w:val="00AA4016"/>
    <w:rsid w:val="00AB3BCC"/>
    <w:rsid w:val="00AD2EEF"/>
    <w:rsid w:val="00B0026F"/>
    <w:rsid w:val="00B07586"/>
    <w:rsid w:val="00B1766A"/>
    <w:rsid w:val="00B334D6"/>
    <w:rsid w:val="00B40516"/>
    <w:rsid w:val="00B40BD5"/>
    <w:rsid w:val="00B430A2"/>
    <w:rsid w:val="00B463D0"/>
    <w:rsid w:val="00B65E6C"/>
    <w:rsid w:val="00B70B62"/>
    <w:rsid w:val="00B70DB2"/>
    <w:rsid w:val="00B76506"/>
    <w:rsid w:val="00B97685"/>
    <w:rsid w:val="00BA0554"/>
    <w:rsid w:val="00BA5E01"/>
    <w:rsid w:val="00BA7824"/>
    <w:rsid w:val="00BB5136"/>
    <w:rsid w:val="00BB7557"/>
    <w:rsid w:val="00BE24D6"/>
    <w:rsid w:val="00BF193A"/>
    <w:rsid w:val="00BF3CF9"/>
    <w:rsid w:val="00C30CF5"/>
    <w:rsid w:val="00C345D1"/>
    <w:rsid w:val="00C46EC9"/>
    <w:rsid w:val="00C715B4"/>
    <w:rsid w:val="00C763D4"/>
    <w:rsid w:val="00C8749E"/>
    <w:rsid w:val="00C9577B"/>
    <w:rsid w:val="00CB153B"/>
    <w:rsid w:val="00CD198F"/>
    <w:rsid w:val="00CF64D7"/>
    <w:rsid w:val="00D07901"/>
    <w:rsid w:val="00D24A66"/>
    <w:rsid w:val="00D44B65"/>
    <w:rsid w:val="00D56819"/>
    <w:rsid w:val="00D56A19"/>
    <w:rsid w:val="00D717CD"/>
    <w:rsid w:val="00D8161C"/>
    <w:rsid w:val="00D852A5"/>
    <w:rsid w:val="00D91532"/>
    <w:rsid w:val="00DA05FE"/>
    <w:rsid w:val="00DA51CF"/>
    <w:rsid w:val="00DD19EF"/>
    <w:rsid w:val="00DE3CD3"/>
    <w:rsid w:val="00DE5169"/>
    <w:rsid w:val="00DF0E33"/>
    <w:rsid w:val="00E04C64"/>
    <w:rsid w:val="00E1124C"/>
    <w:rsid w:val="00E15022"/>
    <w:rsid w:val="00E15F73"/>
    <w:rsid w:val="00E37ACB"/>
    <w:rsid w:val="00E50B3F"/>
    <w:rsid w:val="00E5754F"/>
    <w:rsid w:val="00E77CD9"/>
    <w:rsid w:val="00E86E99"/>
    <w:rsid w:val="00E905DF"/>
    <w:rsid w:val="00EA4DF8"/>
    <w:rsid w:val="00EE03CE"/>
    <w:rsid w:val="00EE0612"/>
    <w:rsid w:val="00EE1E84"/>
    <w:rsid w:val="00EF63AE"/>
    <w:rsid w:val="00F030FC"/>
    <w:rsid w:val="00F07FCB"/>
    <w:rsid w:val="00F20998"/>
    <w:rsid w:val="00F325D9"/>
    <w:rsid w:val="00F4108D"/>
    <w:rsid w:val="00F54220"/>
    <w:rsid w:val="00F63D68"/>
    <w:rsid w:val="00F6752F"/>
    <w:rsid w:val="00FA0112"/>
    <w:rsid w:val="00FB41EC"/>
    <w:rsid w:val="00FB5275"/>
    <w:rsid w:val="00FB6001"/>
    <w:rsid w:val="00FD73F7"/>
    <w:rsid w:val="00FE6442"/>
    <w:rsid w:val="00FE7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bottom-margin-area;mso-width-relative:margin;mso-height-relative:margin" fill="f" fillcolor="white" stroke="f">
      <v:fill color="white" on="f"/>
      <v:stroke on="f"/>
      <v:textbox inset="0,0,0,0"/>
    </o:shapedefaults>
    <o:shapelayout v:ext="edit">
      <o:idmap v:ext="edit" data="1"/>
    </o:shapelayout>
  </w:shapeDefaults>
  <w:decimalSymbol w:val="."/>
  <w:listSeparator w:val=","/>
  <w14:docId w14:val="633B1056"/>
  <w15:docId w15:val="{CAF7CE0B-F720-412E-9A00-484F053F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ACB"/>
  </w:style>
  <w:style w:type="paragraph" w:styleId="Heading1">
    <w:name w:val="heading 1"/>
    <w:basedOn w:val="Normal"/>
    <w:next w:val="Normal"/>
    <w:rsid w:val="00E37ACB"/>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link w:val="Heading2Char"/>
    <w:rsid w:val="00E37ACB"/>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rsid w:val="00E37ACB"/>
    <w:pPr>
      <w:keepNext/>
      <w:keepLines/>
      <w:spacing w:before="200" w:after="0"/>
      <w:outlineLvl w:val="2"/>
    </w:pPr>
    <w:rPr>
      <w:rFonts w:ascii="Cambria" w:eastAsia="Cambria" w:hAnsi="Cambria" w:cs="Cambria"/>
      <w:b/>
      <w:color w:val="4F81BD"/>
    </w:rPr>
  </w:style>
  <w:style w:type="paragraph" w:styleId="Heading4">
    <w:name w:val="heading 4"/>
    <w:basedOn w:val="Normal"/>
    <w:next w:val="Normal"/>
    <w:rsid w:val="00E37ACB"/>
    <w:pPr>
      <w:keepNext/>
      <w:keepLines/>
      <w:spacing w:before="240" w:after="40"/>
      <w:outlineLvl w:val="3"/>
    </w:pPr>
    <w:rPr>
      <w:b/>
      <w:sz w:val="24"/>
      <w:szCs w:val="24"/>
    </w:rPr>
  </w:style>
  <w:style w:type="paragraph" w:styleId="Heading5">
    <w:name w:val="heading 5"/>
    <w:basedOn w:val="Normal"/>
    <w:next w:val="Normal"/>
    <w:rsid w:val="00E37ACB"/>
    <w:pPr>
      <w:keepNext/>
      <w:keepLines/>
      <w:spacing w:before="220" w:after="40"/>
      <w:outlineLvl w:val="4"/>
    </w:pPr>
    <w:rPr>
      <w:b/>
    </w:rPr>
  </w:style>
  <w:style w:type="paragraph" w:styleId="Heading6">
    <w:name w:val="heading 6"/>
    <w:basedOn w:val="Normal"/>
    <w:next w:val="Normal"/>
    <w:rsid w:val="00E37AC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7ACB"/>
    <w:pPr>
      <w:keepNext/>
      <w:keepLines/>
      <w:spacing w:before="480" w:after="120"/>
    </w:pPr>
    <w:rPr>
      <w:b/>
      <w:sz w:val="72"/>
      <w:szCs w:val="72"/>
    </w:rPr>
  </w:style>
  <w:style w:type="paragraph" w:styleId="Subtitle">
    <w:name w:val="Subtitle"/>
    <w:basedOn w:val="Normal"/>
    <w:next w:val="Normal"/>
    <w:rsid w:val="00E37ACB"/>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37ACB"/>
    <w:pPr>
      <w:spacing w:line="240" w:lineRule="auto"/>
    </w:pPr>
    <w:rPr>
      <w:sz w:val="20"/>
      <w:szCs w:val="20"/>
    </w:rPr>
  </w:style>
  <w:style w:type="character" w:customStyle="1" w:styleId="CommentTextChar">
    <w:name w:val="Comment Text Char"/>
    <w:basedOn w:val="DefaultParagraphFont"/>
    <w:link w:val="CommentText"/>
    <w:uiPriority w:val="99"/>
    <w:semiHidden/>
    <w:rsid w:val="00E37ACB"/>
    <w:rPr>
      <w:sz w:val="20"/>
      <w:szCs w:val="20"/>
    </w:rPr>
  </w:style>
  <w:style w:type="character" w:styleId="CommentReference">
    <w:name w:val="annotation reference"/>
    <w:basedOn w:val="DefaultParagraphFont"/>
    <w:uiPriority w:val="99"/>
    <w:semiHidden/>
    <w:unhideWhenUsed/>
    <w:rsid w:val="00E37ACB"/>
    <w:rPr>
      <w:sz w:val="16"/>
      <w:szCs w:val="16"/>
    </w:rPr>
  </w:style>
  <w:style w:type="paragraph" w:styleId="BalloonText">
    <w:name w:val="Balloon Text"/>
    <w:basedOn w:val="Normal"/>
    <w:link w:val="BalloonTextChar"/>
    <w:uiPriority w:val="99"/>
    <w:semiHidden/>
    <w:unhideWhenUsed/>
    <w:rsid w:val="00BA0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554"/>
    <w:rPr>
      <w:rFonts w:ascii="Segoe UI" w:hAnsi="Segoe UI" w:cs="Segoe UI"/>
      <w:sz w:val="18"/>
      <w:szCs w:val="18"/>
    </w:rPr>
  </w:style>
  <w:style w:type="paragraph" w:styleId="NoSpacing">
    <w:name w:val="No Spacing"/>
    <w:uiPriority w:val="1"/>
    <w:rsid w:val="00FE7B8B"/>
    <w:pPr>
      <w:spacing w:after="0" w:line="240" w:lineRule="auto"/>
    </w:pPr>
  </w:style>
  <w:style w:type="paragraph" w:styleId="ListParagraph">
    <w:name w:val="List Paragraph"/>
    <w:basedOn w:val="Normal"/>
    <w:uiPriority w:val="34"/>
    <w:rsid w:val="00912FA9"/>
    <w:pPr>
      <w:ind w:left="720"/>
      <w:contextualSpacing/>
    </w:pPr>
  </w:style>
  <w:style w:type="table" w:styleId="TableGrid">
    <w:name w:val="Table Grid"/>
    <w:basedOn w:val="TableNormal"/>
    <w:uiPriority w:val="59"/>
    <w:rsid w:val="00A63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19C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tro">
    <w:name w:val="intro"/>
    <w:basedOn w:val="DefaultParagraphFont"/>
    <w:rsid w:val="000219C9"/>
  </w:style>
  <w:style w:type="character" w:styleId="Hyperlink">
    <w:name w:val="Hyperlink"/>
    <w:basedOn w:val="DefaultParagraphFont"/>
    <w:uiPriority w:val="99"/>
    <w:semiHidden/>
    <w:unhideWhenUsed/>
    <w:rsid w:val="001E0E9E"/>
    <w:rPr>
      <w:color w:val="0000FF"/>
      <w:u w:val="single"/>
    </w:rPr>
  </w:style>
  <w:style w:type="character" w:customStyle="1" w:styleId="apple-converted-space">
    <w:name w:val="apple-converted-space"/>
    <w:basedOn w:val="DefaultParagraphFont"/>
    <w:rsid w:val="001E0E9E"/>
  </w:style>
  <w:style w:type="paragraph" w:styleId="Header">
    <w:name w:val="header"/>
    <w:basedOn w:val="Normal"/>
    <w:link w:val="HeaderChar"/>
    <w:uiPriority w:val="99"/>
    <w:unhideWhenUsed/>
    <w:rsid w:val="004E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5D5"/>
  </w:style>
  <w:style w:type="paragraph" w:styleId="Footer">
    <w:name w:val="footer"/>
    <w:basedOn w:val="Normal"/>
    <w:link w:val="FooterChar"/>
    <w:uiPriority w:val="99"/>
    <w:unhideWhenUsed/>
    <w:rsid w:val="004E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5D5"/>
  </w:style>
  <w:style w:type="character" w:styleId="PageNumber">
    <w:name w:val="page number"/>
    <w:basedOn w:val="DefaultParagraphFont"/>
    <w:uiPriority w:val="99"/>
    <w:semiHidden/>
    <w:unhideWhenUsed/>
    <w:rsid w:val="00C715B4"/>
  </w:style>
  <w:style w:type="paragraph" w:styleId="ListBullet">
    <w:name w:val="List Bullet"/>
    <w:aliases w:val="Bullet list"/>
    <w:basedOn w:val="Normal"/>
    <w:link w:val="ListBulletChar"/>
    <w:uiPriority w:val="4"/>
    <w:qFormat/>
    <w:rsid w:val="008E5CD5"/>
    <w:pPr>
      <w:numPr>
        <w:numId w:val="12"/>
      </w:numPr>
      <w:spacing w:after="240" w:line="240" w:lineRule="auto"/>
      <w:ind w:left="567" w:hanging="567"/>
      <w:contextualSpacing/>
    </w:pPr>
    <w:rPr>
      <w:rFonts w:asciiTheme="minorHAnsi" w:eastAsiaTheme="minorHAnsi" w:hAnsiTheme="minorHAnsi" w:cstheme="minorBidi"/>
      <w:color w:val="4A4A4A" w:themeColor="text1"/>
      <w:sz w:val="24"/>
      <w:szCs w:val="24"/>
      <w:lang w:eastAsia="en-US" w:bidi="en-US"/>
    </w:rPr>
  </w:style>
  <w:style w:type="character" w:customStyle="1" w:styleId="ListBulletChar">
    <w:name w:val="List Bullet Char"/>
    <w:aliases w:val="Bullet list Char"/>
    <w:basedOn w:val="DefaultParagraphFont"/>
    <w:link w:val="ListBullet"/>
    <w:uiPriority w:val="4"/>
    <w:rsid w:val="008E5CD5"/>
    <w:rPr>
      <w:rFonts w:asciiTheme="minorHAnsi" w:eastAsiaTheme="minorHAnsi" w:hAnsiTheme="minorHAnsi" w:cstheme="minorBidi"/>
      <w:color w:val="4A4A4A" w:themeColor="text1"/>
      <w:sz w:val="24"/>
      <w:szCs w:val="24"/>
      <w:lang w:eastAsia="en-US" w:bidi="en-US"/>
    </w:rPr>
  </w:style>
  <w:style w:type="paragraph" w:styleId="CommentSubject">
    <w:name w:val="annotation subject"/>
    <w:basedOn w:val="CommentText"/>
    <w:next w:val="CommentText"/>
    <w:link w:val="CommentSubjectChar"/>
    <w:uiPriority w:val="99"/>
    <w:semiHidden/>
    <w:unhideWhenUsed/>
    <w:rsid w:val="0044655F"/>
    <w:rPr>
      <w:b/>
      <w:bCs/>
    </w:rPr>
  </w:style>
  <w:style w:type="character" w:customStyle="1" w:styleId="CommentSubjectChar">
    <w:name w:val="Comment Subject Char"/>
    <w:basedOn w:val="CommentTextChar"/>
    <w:link w:val="CommentSubject"/>
    <w:uiPriority w:val="99"/>
    <w:semiHidden/>
    <w:rsid w:val="0044655F"/>
    <w:rPr>
      <w:b/>
      <w:bCs/>
      <w:sz w:val="20"/>
      <w:szCs w:val="20"/>
    </w:rPr>
  </w:style>
  <w:style w:type="character" w:styleId="SubtleEmphasis">
    <w:name w:val="Subtle Emphasis"/>
    <w:basedOn w:val="DefaultParagraphFont"/>
    <w:uiPriority w:val="19"/>
    <w:rsid w:val="007B3CBE"/>
    <w:rPr>
      <w:i/>
      <w:iCs/>
      <w:color w:val="A4A4A4" w:themeColor="text1" w:themeTint="7F"/>
    </w:rPr>
  </w:style>
  <w:style w:type="character" w:styleId="Emphasis">
    <w:name w:val="Emphasis"/>
    <w:basedOn w:val="DefaultParagraphFont"/>
    <w:uiPriority w:val="20"/>
    <w:rsid w:val="007B3CBE"/>
    <w:rPr>
      <w:i/>
      <w:iCs/>
    </w:rPr>
  </w:style>
  <w:style w:type="character" w:styleId="Strong">
    <w:name w:val="Strong"/>
    <w:basedOn w:val="DefaultParagraphFont"/>
    <w:uiPriority w:val="22"/>
    <w:rsid w:val="007B3CBE"/>
    <w:rPr>
      <w:b/>
      <w:bCs/>
    </w:rPr>
  </w:style>
  <w:style w:type="paragraph" w:styleId="ListNumber">
    <w:name w:val="List Number"/>
    <w:aliases w:val="# List"/>
    <w:basedOn w:val="Normal"/>
    <w:link w:val="ListNumberChar"/>
    <w:uiPriority w:val="5"/>
    <w:qFormat/>
    <w:rsid w:val="008E5CD5"/>
    <w:pPr>
      <w:numPr>
        <w:numId w:val="14"/>
      </w:numPr>
      <w:spacing w:after="240" w:line="240" w:lineRule="auto"/>
      <w:ind w:left="567" w:hanging="567"/>
      <w:contextualSpacing/>
    </w:pPr>
    <w:rPr>
      <w:rFonts w:asciiTheme="minorHAnsi" w:eastAsiaTheme="minorHAnsi" w:hAnsiTheme="minorHAnsi" w:cstheme="minorBidi"/>
      <w:color w:val="4A4A4A" w:themeColor="text1"/>
      <w:sz w:val="24"/>
      <w:lang w:eastAsia="en-US" w:bidi="en-US"/>
    </w:rPr>
  </w:style>
  <w:style w:type="paragraph" w:customStyle="1" w:styleId="Paragraph">
    <w:name w:val="# Paragraph"/>
    <w:basedOn w:val="ListNumber"/>
    <w:link w:val="ParagraphChar"/>
    <w:uiPriority w:val="5"/>
    <w:qFormat/>
    <w:rsid w:val="008E5CD5"/>
    <w:pPr>
      <w:contextualSpacing w:val="0"/>
    </w:pPr>
  </w:style>
  <w:style w:type="character" w:customStyle="1" w:styleId="ListNumberChar">
    <w:name w:val="List Number Char"/>
    <w:aliases w:val="# List Char"/>
    <w:basedOn w:val="DefaultParagraphFont"/>
    <w:link w:val="ListNumber"/>
    <w:uiPriority w:val="5"/>
    <w:rsid w:val="008E5CD5"/>
    <w:rPr>
      <w:rFonts w:asciiTheme="minorHAnsi" w:eastAsiaTheme="minorHAnsi" w:hAnsiTheme="minorHAnsi" w:cstheme="minorBidi"/>
      <w:color w:val="4A4A4A" w:themeColor="text1"/>
      <w:sz w:val="24"/>
      <w:lang w:eastAsia="en-US" w:bidi="en-US"/>
    </w:rPr>
  </w:style>
  <w:style w:type="character" w:customStyle="1" w:styleId="ParagraphChar">
    <w:name w:val="# Paragraph Char"/>
    <w:basedOn w:val="ListNumberChar"/>
    <w:link w:val="Paragraph"/>
    <w:uiPriority w:val="5"/>
    <w:rsid w:val="008E5CD5"/>
    <w:rPr>
      <w:rFonts w:asciiTheme="minorHAnsi" w:eastAsiaTheme="minorHAnsi" w:hAnsiTheme="minorHAnsi" w:cstheme="minorBidi"/>
      <w:color w:val="4A4A4A" w:themeColor="text1"/>
      <w:sz w:val="24"/>
      <w:lang w:eastAsia="en-US" w:bidi="en-US"/>
    </w:rPr>
  </w:style>
  <w:style w:type="paragraph" w:styleId="FootnoteText">
    <w:name w:val="footnote text"/>
    <w:basedOn w:val="Normal"/>
    <w:link w:val="FootnoteTextChar"/>
    <w:semiHidden/>
    <w:rsid w:val="00BA7824"/>
    <w:pPr>
      <w:spacing w:after="0" w:line="240" w:lineRule="auto"/>
      <w:jc w:val="both"/>
    </w:pPr>
    <w:rPr>
      <w:rFonts w:asciiTheme="minorHAnsi" w:eastAsiaTheme="minorHAnsi" w:hAnsiTheme="minorHAnsi" w:cstheme="minorBidi"/>
      <w:color w:val="auto"/>
      <w:sz w:val="20"/>
      <w:szCs w:val="20"/>
      <w:lang w:eastAsia="en-US" w:bidi="en-US"/>
    </w:rPr>
  </w:style>
  <w:style w:type="character" w:customStyle="1" w:styleId="FootnoteTextChar">
    <w:name w:val="Footnote Text Char"/>
    <w:basedOn w:val="DefaultParagraphFont"/>
    <w:link w:val="FootnoteText"/>
    <w:semiHidden/>
    <w:rsid w:val="00BA7824"/>
    <w:rPr>
      <w:rFonts w:asciiTheme="minorHAnsi" w:eastAsiaTheme="minorHAnsi" w:hAnsiTheme="minorHAnsi" w:cstheme="minorBidi"/>
      <w:color w:val="auto"/>
      <w:sz w:val="20"/>
      <w:szCs w:val="20"/>
      <w:lang w:eastAsia="en-US" w:bidi="en-US"/>
    </w:rPr>
  </w:style>
  <w:style w:type="character" w:styleId="FootnoteReference">
    <w:name w:val="footnote reference"/>
    <w:basedOn w:val="DefaultParagraphFont"/>
    <w:semiHidden/>
    <w:rsid w:val="00BA7824"/>
    <w:rPr>
      <w:vertAlign w:val="superscript"/>
    </w:rPr>
  </w:style>
  <w:style w:type="paragraph" w:styleId="EndnoteText">
    <w:name w:val="endnote text"/>
    <w:basedOn w:val="Normal"/>
    <w:link w:val="EndnoteTextChar"/>
    <w:uiPriority w:val="99"/>
    <w:semiHidden/>
    <w:rsid w:val="00BA7824"/>
    <w:pPr>
      <w:spacing w:after="0" w:line="240" w:lineRule="auto"/>
      <w:jc w:val="both"/>
    </w:pPr>
    <w:rPr>
      <w:rFonts w:asciiTheme="minorHAnsi" w:eastAsiaTheme="minorHAnsi" w:hAnsiTheme="minorHAnsi" w:cstheme="minorBidi"/>
      <w:color w:val="auto"/>
      <w:sz w:val="20"/>
      <w:szCs w:val="20"/>
      <w:lang w:eastAsia="en-US" w:bidi="en-US"/>
    </w:rPr>
  </w:style>
  <w:style w:type="character" w:customStyle="1" w:styleId="EndnoteTextChar">
    <w:name w:val="Endnote Text Char"/>
    <w:basedOn w:val="DefaultParagraphFont"/>
    <w:link w:val="EndnoteText"/>
    <w:uiPriority w:val="99"/>
    <w:semiHidden/>
    <w:rsid w:val="00BA7824"/>
    <w:rPr>
      <w:rFonts w:asciiTheme="minorHAnsi" w:eastAsiaTheme="minorHAnsi" w:hAnsiTheme="minorHAnsi" w:cstheme="minorBidi"/>
      <w:color w:val="auto"/>
      <w:sz w:val="20"/>
      <w:szCs w:val="20"/>
      <w:lang w:eastAsia="en-US" w:bidi="en-US"/>
    </w:rPr>
  </w:style>
  <w:style w:type="character" w:styleId="EndnoteReference">
    <w:name w:val="endnote reference"/>
    <w:basedOn w:val="DefaultParagraphFont"/>
    <w:uiPriority w:val="99"/>
    <w:semiHidden/>
    <w:rsid w:val="00BA7824"/>
    <w:rPr>
      <w:vertAlign w:val="superscript"/>
    </w:rPr>
  </w:style>
  <w:style w:type="paragraph" w:customStyle="1" w:styleId="Mainheading">
    <w:name w:val="Main heading"/>
    <w:basedOn w:val="Heading3"/>
    <w:link w:val="MainheadingChar"/>
    <w:qFormat/>
    <w:rsid w:val="008E5CD5"/>
    <w:pPr>
      <w:spacing w:before="0" w:line="240" w:lineRule="auto"/>
    </w:pPr>
    <w:rPr>
      <w:rFonts w:asciiTheme="majorHAnsi" w:hAnsiTheme="majorHAnsi"/>
      <w:color w:val="4A4A4A" w:themeColor="text1"/>
      <w:sz w:val="36"/>
      <w:szCs w:val="36"/>
    </w:rPr>
  </w:style>
  <w:style w:type="paragraph" w:customStyle="1" w:styleId="Mainheading2">
    <w:name w:val="Main heading 2"/>
    <w:basedOn w:val="Heading3"/>
    <w:link w:val="Mainheading2Char"/>
    <w:qFormat/>
    <w:rsid w:val="008E5CD5"/>
    <w:pPr>
      <w:spacing w:before="0"/>
    </w:pPr>
    <w:rPr>
      <w:rFonts w:ascii="Tabac Sans Thin" w:hAnsi="Tabac Sans Thin"/>
      <w:iCs/>
      <w:color w:val="4A4A4A" w:themeColor="text1"/>
      <w:sz w:val="36"/>
      <w:szCs w:val="36"/>
    </w:rPr>
  </w:style>
  <w:style w:type="character" w:customStyle="1" w:styleId="Heading3Char">
    <w:name w:val="Heading 3 Char"/>
    <w:basedOn w:val="DefaultParagraphFont"/>
    <w:link w:val="Heading3"/>
    <w:rsid w:val="00BA7824"/>
    <w:rPr>
      <w:rFonts w:ascii="Cambria" w:eastAsia="Cambria" w:hAnsi="Cambria" w:cs="Cambria"/>
      <w:b/>
      <w:color w:val="4F81BD"/>
    </w:rPr>
  </w:style>
  <w:style w:type="character" w:customStyle="1" w:styleId="MainheadingChar">
    <w:name w:val="Main heading Char"/>
    <w:basedOn w:val="Heading3Char"/>
    <w:link w:val="Mainheading"/>
    <w:rsid w:val="00BA7824"/>
    <w:rPr>
      <w:rFonts w:ascii="Cambria" w:eastAsia="Cambria" w:hAnsi="Cambria" w:cs="Cambria"/>
      <w:b/>
      <w:color w:val="4F81BD"/>
    </w:rPr>
  </w:style>
  <w:style w:type="paragraph" w:customStyle="1" w:styleId="Bulletparagraph">
    <w:name w:val="Bullet paragraph"/>
    <w:basedOn w:val="ListBullet"/>
    <w:link w:val="BulletparagraphChar"/>
    <w:qFormat/>
    <w:rsid w:val="008E5CD5"/>
    <w:pPr>
      <w:contextualSpacing w:val="0"/>
    </w:pPr>
  </w:style>
  <w:style w:type="character" w:customStyle="1" w:styleId="Mainheading2Char">
    <w:name w:val="Main heading 2 Char"/>
    <w:basedOn w:val="Heading3Char"/>
    <w:link w:val="Mainheading2"/>
    <w:rsid w:val="008E5CD5"/>
    <w:rPr>
      <w:rFonts w:ascii="Tabac Sans Thin" w:eastAsia="Cambria" w:hAnsi="Tabac Sans Thin" w:cs="Cambria"/>
      <w:b/>
      <w:iCs/>
      <w:color w:val="4A4A4A" w:themeColor="text1"/>
      <w:sz w:val="36"/>
      <w:szCs w:val="36"/>
    </w:rPr>
  </w:style>
  <w:style w:type="paragraph" w:customStyle="1" w:styleId="Bodyheading1">
    <w:name w:val="Body heading 1"/>
    <w:basedOn w:val="Heading2"/>
    <w:link w:val="Bodyheading1Char"/>
    <w:qFormat/>
    <w:rsid w:val="008E5CD5"/>
    <w:pPr>
      <w:spacing w:before="240" w:after="60" w:line="240" w:lineRule="auto"/>
    </w:pPr>
    <w:rPr>
      <w:rFonts w:asciiTheme="minorHAnsi" w:hAnsiTheme="minorHAnsi"/>
      <w:color w:val="4A4A4A" w:themeColor="text1"/>
      <w:sz w:val="32"/>
      <w:szCs w:val="32"/>
    </w:rPr>
  </w:style>
  <w:style w:type="character" w:customStyle="1" w:styleId="BulletparagraphChar">
    <w:name w:val="Bullet paragraph Char"/>
    <w:basedOn w:val="ListBulletChar"/>
    <w:link w:val="Bulletparagraph"/>
    <w:rsid w:val="008E5CD5"/>
    <w:rPr>
      <w:rFonts w:asciiTheme="minorHAnsi" w:eastAsiaTheme="minorHAnsi" w:hAnsiTheme="minorHAnsi" w:cstheme="minorBidi"/>
      <w:color w:val="4A4A4A" w:themeColor="text1"/>
      <w:sz w:val="24"/>
      <w:szCs w:val="24"/>
      <w:lang w:eastAsia="en-US" w:bidi="en-US"/>
    </w:rPr>
  </w:style>
  <w:style w:type="paragraph" w:customStyle="1" w:styleId="Bodyheading2">
    <w:name w:val="Body heading 2"/>
    <w:basedOn w:val="Bodyheading1"/>
    <w:link w:val="Bodyheading2Char"/>
    <w:qFormat/>
    <w:rsid w:val="008E5CD5"/>
    <w:rPr>
      <w:sz w:val="24"/>
    </w:rPr>
  </w:style>
  <w:style w:type="character" w:customStyle="1" w:styleId="Heading2Char">
    <w:name w:val="Heading 2 Char"/>
    <w:basedOn w:val="DefaultParagraphFont"/>
    <w:link w:val="Heading2"/>
    <w:rsid w:val="00B70DB2"/>
    <w:rPr>
      <w:rFonts w:ascii="Cambria" w:eastAsia="Cambria" w:hAnsi="Cambria" w:cs="Cambria"/>
      <w:b/>
      <w:color w:val="4F81BD"/>
      <w:sz w:val="26"/>
      <w:szCs w:val="26"/>
    </w:rPr>
  </w:style>
  <w:style w:type="character" w:customStyle="1" w:styleId="Bodyheading1Char">
    <w:name w:val="Body heading 1 Char"/>
    <w:basedOn w:val="Heading2Char"/>
    <w:link w:val="Bodyheading1"/>
    <w:rsid w:val="008E5CD5"/>
    <w:rPr>
      <w:rFonts w:asciiTheme="minorHAnsi" w:eastAsia="Cambria" w:hAnsiTheme="minorHAnsi" w:cs="Cambria"/>
      <w:b/>
      <w:color w:val="4A4A4A" w:themeColor="text1"/>
      <w:sz w:val="32"/>
      <w:szCs w:val="32"/>
    </w:rPr>
  </w:style>
  <w:style w:type="paragraph" w:styleId="Quote">
    <w:name w:val="Quote"/>
    <w:basedOn w:val="Normal"/>
    <w:next w:val="Normal"/>
    <w:link w:val="QuoteChar"/>
    <w:uiPriority w:val="29"/>
    <w:qFormat/>
    <w:rsid w:val="008E5CD5"/>
    <w:pPr>
      <w:spacing w:after="240" w:line="240" w:lineRule="auto"/>
      <w:ind w:left="567" w:right="567"/>
    </w:pPr>
    <w:rPr>
      <w:rFonts w:asciiTheme="minorHAnsi" w:hAnsiTheme="minorHAnsi"/>
      <w:iCs/>
      <w:color w:val="0078BE" w:themeColor="background1"/>
      <w:sz w:val="24"/>
    </w:rPr>
  </w:style>
  <w:style w:type="character" w:customStyle="1" w:styleId="Bodyheading2Char">
    <w:name w:val="Body heading 2 Char"/>
    <w:basedOn w:val="Bodyheading1Char"/>
    <w:link w:val="Bodyheading2"/>
    <w:rsid w:val="008E5CD5"/>
    <w:rPr>
      <w:rFonts w:asciiTheme="minorHAnsi" w:eastAsia="Cambria" w:hAnsiTheme="minorHAnsi" w:cs="Cambria"/>
      <w:b/>
      <w:color w:val="4A4A4A" w:themeColor="text1"/>
      <w:sz w:val="24"/>
      <w:szCs w:val="32"/>
    </w:rPr>
  </w:style>
  <w:style w:type="character" w:customStyle="1" w:styleId="QuoteChar">
    <w:name w:val="Quote Char"/>
    <w:basedOn w:val="DefaultParagraphFont"/>
    <w:link w:val="Quote"/>
    <w:uiPriority w:val="29"/>
    <w:rsid w:val="008E5CD5"/>
    <w:rPr>
      <w:rFonts w:asciiTheme="minorHAnsi" w:hAnsiTheme="minorHAnsi"/>
      <w:iCs/>
      <w:color w:val="0078BE" w:themeColor="background1"/>
      <w:sz w:val="24"/>
    </w:rPr>
  </w:style>
  <w:style w:type="paragraph" w:customStyle="1" w:styleId="Normaltext">
    <w:name w:val="Normal text"/>
    <w:basedOn w:val="Paragraph"/>
    <w:link w:val="NormaltextChar"/>
    <w:qFormat/>
    <w:rsid w:val="008E5CD5"/>
    <w:pPr>
      <w:numPr>
        <w:numId w:val="0"/>
      </w:numPr>
    </w:pPr>
  </w:style>
  <w:style w:type="character" w:customStyle="1" w:styleId="NormaltextChar">
    <w:name w:val="Normal text Char"/>
    <w:basedOn w:val="ParagraphChar"/>
    <w:link w:val="Normaltext"/>
    <w:rsid w:val="008E5CD5"/>
    <w:rPr>
      <w:rFonts w:asciiTheme="minorHAnsi" w:eastAsiaTheme="minorHAnsi" w:hAnsiTheme="minorHAnsi" w:cstheme="minorBidi"/>
      <w:color w:val="4A4A4A" w:themeColor="text1"/>
      <w:sz w:val="24"/>
      <w:lang w:eastAsia="en-US" w:bidi="en-US"/>
    </w:rPr>
  </w:style>
  <w:style w:type="table" w:customStyle="1" w:styleId="GeneticAllianceUKLefthandcolumn">
    <w:name w:val="Genetic Alliance UK Left  hand column"/>
    <w:basedOn w:val="TableNormal"/>
    <w:uiPriority w:val="99"/>
    <w:qFormat/>
    <w:rsid w:val="002523E7"/>
    <w:pPr>
      <w:spacing w:after="0" w:line="240" w:lineRule="auto"/>
      <w:jc w:val="center"/>
    </w:pPr>
    <w:rPr>
      <w:rFonts w:asciiTheme="minorHAnsi" w:hAnsiTheme="minorHAnsi"/>
      <w:color w:val="4A4A4A" w:themeColor="text1"/>
      <w:sz w:val="24"/>
    </w:rPr>
    <w:tblPr>
      <w:jc w:val="center"/>
      <w:tblBorders>
        <w:insideH w:val="single" w:sz="12" w:space="0" w:color="FFFFFF" w:themeColor="background2"/>
      </w:tblBorders>
      <w:tblCellMar>
        <w:top w:w="28" w:type="dxa"/>
        <w:left w:w="170" w:type="dxa"/>
        <w:bottom w:w="28" w:type="dxa"/>
        <w:right w:w="170" w:type="dxa"/>
      </w:tblCellMar>
    </w:tblPr>
    <w:trPr>
      <w:jc w:val="center"/>
    </w:trPr>
    <w:tcPr>
      <w:shd w:val="clear" w:color="auto" w:fill="B4D7EB" w:themeFill="accent1"/>
    </w:tcPr>
    <w:tblStylePr w:type="firstRow">
      <w:rPr>
        <w:b/>
        <w:color w:val="FFFFFF" w:themeColor="background2"/>
      </w:rPr>
      <w:tblPr/>
      <w:tcPr>
        <w:tcBorders>
          <w:top w:val="nil"/>
          <w:left w:val="nil"/>
          <w:bottom w:val="nil"/>
          <w:right w:val="nil"/>
          <w:insideH w:val="nil"/>
          <w:insideV w:val="nil"/>
          <w:tl2br w:val="nil"/>
          <w:tr2bl w:val="nil"/>
        </w:tcBorders>
        <w:shd w:val="clear" w:color="auto" w:fill="0078BE" w:themeFill="background1"/>
      </w:tcPr>
    </w:tblStylePr>
    <w:tblStylePr w:type="firstCol">
      <w:pPr>
        <w:jc w:val="left"/>
      </w:pPr>
    </w:tblStylePr>
  </w:style>
  <w:style w:type="table" w:customStyle="1" w:styleId="NoleftcolumnGeneticAllianceUK">
    <w:name w:val="No left column Genetic Alliance UK"/>
    <w:basedOn w:val="TableNormal"/>
    <w:uiPriority w:val="99"/>
    <w:qFormat/>
    <w:rsid w:val="002523E7"/>
    <w:pPr>
      <w:spacing w:after="0" w:line="240" w:lineRule="auto"/>
      <w:jc w:val="center"/>
    </w:pPr>
    <w:rPr>
      <w:rFonts w:ascii="Source Sans Pro" w:hAnsi="Source Sans Pro"/>
      <w:color w:val="4A4A4A" w:themeColor="text1"/>
      <w:sz w:val="24"/>
    </w:rPr>
    <w:tblPr>
      <w:jc w:val="center"/>
      <w:tblBorders>
        <w:insideH w:val="single" w:sz="12" w:space="0" w:color="FFFFFF" w:themeColor="background2"/>
      </w:tblBorders>
      <w:tblCellMar>
        <w:top w:w="28" w:type="dxa"/>
        <w:left w:w="170" w:type="dxa"/>
        <w:bottom w:w="28" w:type="dxa"/>
        <w:right w:w="170" w:type="dxa"/>
      </w:tblCellMar>
    </w:tblPr>
    <w:trPr>
      <w:jc w:val="center"/>
    </w:trPr>
    <w:tcPr>
      <w:shd w:val="clear" w:color="auto" w:fill="B4D7EB" w:themeFill="accent1"/>
    </w:tcPr>
    <w:tblStylePr w:type="firstRow">
      <w:rPr>
        <w:b/>
        <w:color w:val="FFFFFF" w:themeColor="background2"/>
      </w:rPr>
      <w:tblPr/>
      <w:tcPr>
        <w:shd w:val="clear" w:color="auto" w:fill="0078BE"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8375">
      <w:bodyDiv w:val="1"/>
      <w:marLeft w:val="0"/>
      <w:marRight w:val="0"/>
      <w:marTop w:val="0"/>
      <w:marBottom w:val="0"/>
      <w:divBdr>
        <w:top w:val="none" w:sz="0" w:space="0" w:color="auto"/>
        <w:left w:val="none" w:sz="0" w:space="0" w:color="auto"/>
        <w:bottom w:val="none" w:sz="0" w:space="0" w:color="auto"/>
        <w:right w:val="none" w:sz="0" w:space="0" w:color="auto"/>
      </w:divBdr>
    </w:div>
    <w:div w:id="223226816">
      <w:bodyDiv w:val="1"/>
      <w:marLeft w:val="0"/>
      <w:marRight w:val="0"/>
      <w:marTop w:val="0"/>
      <w:marBottom w:val="0"/>
      <w:divBdr>
        <w:top w:val="none" w:sz="0" w:space="0" w:color="auto"/>
        <w:left w:val="none" w:sz="0" w:space="0" w:color="auto"/>
        <w:bottom w:val="none" w:sz="0" w:space="0" w:color="auto"/>
        <w:right w:val="none" w:sz="0" w:space="0" w:color="auto"/>
      </w:divBdr>
      <w:divsChild>
        <w:div w:id="41490462">
          <w:marLeft w:val="0"/>
          <w:marRight w:val="0"/>
          <w:marTop w:val="0"/>
          <w:marBottom w:val="0"/>
          <w:divBdr>
            <w:top w:val="none" w:sz="0" w:space="0" w:color="auto"/>
            <w:left w:val="none" w:sz="0" w:space="0" w:color="auto"/>
            <w:bottom w:val="none" w:sz="0" w:space="0" w:color="auto"/>
            <w:right w:val="none" w:sz="0" w:space="0" w:color="auto"/>
          </w:divBdr>
          <w:divsChild>
            <w:div w:id="1597010695">
              <w:marLeft w:val="0"/>
              <w:marRight w:val="0"/>
              <w:marTop w:val="0"/>
              <w:marBottom w:val="0"/>
              <w:divBdr>
                <w:top w:val="none" w:sz="0" w:space="0" w:color="auto"/>
                <w:left w:val="none" w:sz="0" w:space="0" w:color="auto"/>
                <w:bottom w:val="none" w:sz="0" w:space="0" w:color="auto"/>
                <w:right w:val="none" w:sz="0" w:space="0" w:color="auto"/>
              </w:divBdr>
            </w:div>
          </w:divsChild>
        </w:div>
        <w:div w:id="632253125">
          <w:marLeft w:val="0"/>
          <w:marRight w:val="0"/>
          <w:marTop w:val="0"/>
          <w:marBottom w:val="0"/>
          <w:divBdr>
            <w:top w:val="none" w:sz="0" w:space="0" w:color="auto"/>
            <w:left w:val="none" w:sz="0" w:space="0" w:color="auto"/>
            <w:bottom w:val="none" w:sz="0" w:space="0" w:color="auto"/>
            <w:right w:val="none" w:sz="0" w:space="0" w:color="auto"/>
          </w:divBdr>
          <w:divsChild>
            <w:div w:id="756287373">
              <w:marLeft w:val="0"/>
              <w:marRight w:val="0"/>
              <w:marTop w:val="0"/>
              <w:marBottom w:val="0"/>
              <w:divBdr>
                <w:top w:val="none" w:sz="0" w:space="0" w:color="auto"/>
                <w:left w:val="none" w:sz="0" w:space="0" w:color="auto"/>
                <w:bottom w:val="none" w:sz="0" w:space="0" w:color="auto"/>
                <w:right w:val="none" w:sz="0" w:space="0" w:color="auto"/>
              </w:divBdr>
            </w:div>
          </w:divsChild>
        </w:div>
        <w:div w:id="644160966">
          <w:marLeft w:val="0"/>
          <w:marRight w:val="0"/>
          <w:marTop w:val="0"/>
          <w:marBottom w:val="0"/>
          <w:divBdr>
            <w:top w:val="none" w:sz="0" w:space="0" w:color="auto"/>
            <w:left w:val="none" w:sz="0" w:space="0" w:color="auto"/>
            <w:bottom w:val="none" w:sz="0" w:space="0" w:color="auto"/>
            <w:right w:val="none" w:sz="0" w:space="0" w:color="auto"/>
          </w:divBdr>
          <w:divsChild>
            <w:div w:id="993951410">
              <w:marLeft w:val="0"/>
              <w:marRight w:val="0"/>
              <w:marTop w:val="0"/>
              <w:marBottom w:val="0"/>
              <w:divBdr>
                <w:top w:val="none" w:sz="0" w:space="0" w:color="auto"/>
                <w:left w:val="none" w:sz="0" w:space="0" w:color="auto"/>
                <w:bottom w:val="none" w:sz="0" w:space="0" w:color="auto"/>
                <w:right w:val="none" w:sz="0" w:space="0" w:color="auto"/>
              </w:divBdr>
            </w:div>
          </w:divsChild>
        </w:div>
        <w:div w:id="666783333">
          <w:marLeft w:val="0"/>
          <w:marRight w:val="0"/>
          <w:marTop w:val="0"/>
          <w:marBottom w:val="0"/>
          <w:divBdr>
            <w:top w:val="none" w:sz="0" w:space="0" w:color="auto"/>
            <w:left w:val="none" w:sz="0" w:space="0" w:color="auto"/>
            <w:bottom w:val="none" w:sz="0" w:space="0" w:color="auto"/>
            <w:right w:val="none" w:sz="0" w:space="0" w:color="auto"/>
          </w:divBdr>
          <w:divsChild>
            <w:div w:id="1652833348">
              <w:marLeft w:val="0"/>
              <w:marRight w:val="0"/>
              <w:marTop w:val="0"/>
              <w:marBottom w:val="0"/>
              <w:divBdr>
                <w:top w:val="none" w:sz="0" w:space="0" w:color="auto"/>
                <w:left w:val="none" w:sz="0" w:space="0" w:color="auto"/>
                <w:bottom w:val="none" w:sz="0" w:space="0" w:color="auto"/>
                <w:right w:val="none" w:sz="0" w:space="0" w:color="auto"/>
              </w:divBdr>
            </w:div>
          </w:divsChild>
        </w:div>
        <w:div w:id="691612117">
          <w:marLeft w:val="0"/>
          <w:marRight w:val="0"/>
          <w:marTop w:val="0"/>
          <w:marBottom w:val="0"/>
          <w:divBdr>
            <w:top w:val="none" w:sz="0" w:space="0" w:color="auto"/>
            <w:left w:val="none" w:sz="0" w:space="0" w:color="auto"/>
            <w:bottom w:val="none" w:sz="0" w:space="0" w:color="auto"/>
            <w:right w:val="none" w:sz="0" w:space="0" w:color="auto"/>
          </w:divBdr>
          <w:divsChild>
            <w:div w:id="1545679016">
              <w:marLeft w:val="0"/>
              <w:marRight w:val="0"/>
              <w:marTop w:val="0"/>
              <w:marBottom w:val="0"/>
              <w:divBdr>
                <w:top w:val="none" w:sz="0" w:space="0" w:color="auto"/>
                <w:left w:val="none" w:sz="0" w:space="0" w:color="auto"/>
                <w:bottom w:val="none" w:sz="0" w:space="0" w:color="auto"/>
                <w:right w:val="none" w:sz="0" w:space="0" w:color="auto"/>
              </w:divBdr>
            </w:div>
          </w:divsChild>
        </w:div>
        <w:div w:id="1024526299">
          <w:marLeft w:val="0"/>
          <w:marRight w:val="0"/>
          <w:marTop w:val="0"/>
          <w:marBottom w:val="0"/>
          <w:divBdr>
            <w:top w:val="none" w:sz="0" w:space="0" w:color="auto"/>
            <w:left w:val="none" w:sz="0" w:space="0" w:color="auto"/>
            <w:bottom w:val="none" w:sz="0" w:space="0" w:color="auto"/>
            <w:right w:val="none" w:sz="0" w:space="0" w:color="auto"/>
          </w:divBdr>
          <w:divsChild>
            <w:div w:id="996542126">
              <w:marLeft w:val="0"/>
              <w:marRight w:val="0"/>
              <w:marTop w:val="0"/>
              <w:marBottom w:val="0"/>
              <w:divBdr>
                <w:top w:val="none" w:sz="0" w:space="0" w:color="auto"/>
                <w:left w:val="none" w:sz="0" w:space="0" w:color="auto"/>
                <w:bottom w:val="none" w:sz="0" w:space="0" w:color="auto"/>
                <w:right w:val="none" w:sz="0" w:space="0" w:color="auto"/>
              </w:divBdr>
            </w:div>
          </w:divsChild>
        </w:div>
        <w:div w:id="1029992617">
          <w:marLeft w:val="0"/>
          <w:marRight w:val="0"/>
          <w:marTop w:val="0"/>
          <w:marBottom w:val="0"/>
          <w:divBdr>
            <w:top w:val="none" w:sz="0" w:space="0" w:color="auto"/>
            <w:left w:val="none" w:sz="0" w:space="0" w:color="auto"/>
            <w:bottom w:val="none" w:sz="0" w:space="0" w:color="auto"/>
            <w:right w:val="none" w:sz="0" w:space="0" w:color="auto"/>
          </w:divBdr>
          <w:divsChild>
            <w:div w:id="812521415">
              <w:marLeft w:val="0"/>
              <w:marRight w:val="0"/>
              <w:marTop w:val="0"/>
              <w:marBottom w:val="0"/>
              <w:divBdr>
                <w:top w:val="none" w:sz="0" w:space="0" w:color="auto"/>
                <w:left w:val="none" w:sz="0" w:space="0" w:color="auto"/>
                <w:bottom w:val="none" w:sz="0" w:space="0" w:color="auto"/>
                <w:right w:val="none" w:sz="0" w:space="0" w:color="auto"/>
              </w:divBdr>
            </w:div>
          </w:divsChild>
        </w:div>
        <w:div w:id="1115323680">
          <w:marLeft w:val="0"/>
          <w:marRight w:val="0"/>
          <w:marTop w:val="0"/>
          <w:marBottom w:val="0"/>
          <w:divBdr>
            <w:top w:val="none" w:sz="0" w:space="0" w:color="auto"/>
            <w:left w:val="none" w:sz="0" w:space="0" w:color="auto"/>
            <w:bottom w:val="none" w:sz="0" w:space="0" w:color="auto"/>
            <w:right w:val="none" w:sz="0" w:space="0" w:color="auto"/>
          </w:divBdr>
          <w:divsChild>
            <w:div w:id="1562790345">
              <w:marLeft w:val="0"/>
              <w:marRight w:val="0"/>
              <w:marTop w:val="0"/>
              <w:marBottom w:val="0"/>
              <w:divBdr>
                <w:top w:val="none" w:sz="0" w:space="0" w:color="auto"/>
                <w:left w:val="none" w:sz="0" w:space="0" w:color="auto"/>
                <w:bottom w:val="none" w:sz="0" w:space="0" w:color="auto"/>
                <w:right w:val="none" w:sz="0" w:space="0" w:color="auto"/>
              </w:divBdr>
            </w:div>
          </w:divsChild>
        </w:div>
        <w:div w:id="1150100427">
          <w:marLeft w:val="0"/>
          <w:marRight w:val="0"/>
          <w:marTop w:val="0"/>
          <w:marBottom w:val="0"/>
          <w:divBdr>
            <w:top w:val="none" w:sz="0" w:space="0" w:color="auto"/>
            <w:left w:val="none" w:sz="0" w:space="0" w:color="auto"/>
            <w:bottom w:val="none" w:sz="0" w:space="0" w:color="auto"/>
            <w:right w:val="none" w:sz="0" w:space="0" w:color="auto"/>
          </w:divBdr>
          <w:divsChild>
            <w:div w:id="909271976">
              <w:marLeft w:val="0"/>
              <w:marRight w:val="0"/>
              <w:marTop w:val="0"/>
              <w:marBottom w:val="0"/>
              <w:divBdr>
                <w:top w:val="none" w:sz="0" w:space="0" w:color="auto"/>
                <w:left w:val="none" w:sz="0" w:space="0" w:color="auto"/>
                <w:bottom w:val="none" w:sz="0" w:space="0" w:color="auto"/>
                <w:right w:val="none" w:sz="0" w:space="0" w:color="auto"/>
              </w:divBdr>
            </w:div>
          </w:divsChild>
        </w:div>
        <w:div w:id="1417677552">
          <w:marLeft w:val="0"/>
          <w:marRight w:val="0"/>
          <w:marTop w:val="0"/>
          <w:marBottom w:val="0"/>
          <w:divBdr>
            <w:top w:val="none" w:sz="0" w:space="0" w:color="auto"/>
            <w:left w:val="none" w:sz="0" w:space="0" w:color="auto"/>
            <w:bottom w:val="none" w:sz="0" w:space="0" w:color="auto"/>
            <w:right w:val="none" w:sz="0" w:space="0" w:color="auto"/>
          </w:divBdr>
          <w:divsChild>
            <w:div w:id="363216839">
              <w:marLeft w:val="0"/>
              <w:marRight w:val="0"/>
              <w:marTop w:val="0"/>
              <w:marBottom w:val="0"/>
              <w:divBdr>
                <w:top w:val="none" w:sz="0" w:space="0" w:color="auto"/>
                <w:left w:val="none" w:sz="0" w:space="0" w:color="auto"/>
                <w:bottom w:val="none" w:sz="0" w:space="0" w:color="auto"/>
                <w:right w:val="none" w:sz="0" w:space="0" w:color="auto"/>
              </w:divBdr>
            </w:div>
          </w:divsChild>
        </w:div>
        <w:div w:id="1703550297">
          <w:marLeft w:val="0"/>
          <w:marRight w:val="0"/>
          <w:marTop w:val="0"/>
          <w:marBottom w:val="0"/>
          <w:divBdr>
            <w:top w:val="none" w:sz="0" w:space="0" w:color="auto"/>
            <w:left w:val="none" w:sz="0" w:space="0" w:color="auto"/>
            <w:bottom w:val="none" w:sz="0" w:space="0" w:color="auto"/>
            <w:right w:val="none" w:sz="0" w:space="0" w:color="auto"/>
          </w:divBdr>
          <w:divsChild>
            <w:div w:id="565606464">
              <w:marLeft w:val="0"/>
              <w:marRight w:val="0"/>
              <w:marTop w:val="0"/>
              <w:marBottom w:val="0"/>
              <w:divBdr>
                <w:top w:val="none" w:sz="0" w:space="0" w:color="auto"/>
                <w:left w:val="none" w:sz="0" w:space="0" w:color="auto"/>
                <w:bottom w:val="none" w:sz="0" w:space="0" w:color="auto"/>
                <w:right w:val="none" w:sz="0" w:space="0" w:color="auto"/>
              </w:divBdr>
            </w:div>
          </w:divsChild>
        </w:div>
        <w:div w:id="2112895101">
          <w:marLeft w:val="0"/>
          <w:marRight w:val="0"/>
          <w:marTop w:val="0"/>
          <w:marBottom w:val="0"/>
          <w:divBdr>
            <w:top w:val="none" w:sz="0" w:space="0" w:color="auto"/>
            <w:left w:val="none" w:sz="0" w:space="0" w:color="auto"/>
            <w:bottom w:val="none" w:sz="0" w:space="0" w:color="auto"/>
            <w:right w:val="none" w:sz="0" w:space="0" w:color="auto"/>
          </w:divBdr>
          <w:divsChild>
            <w:div w:id="16581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3848">
      <w:bodyDiv w:val="1"/>
      <w:marLeft w:val="0"/>
      <w:marRight w:val="0"/>
      <w:marTop w:val="0"/>
      <w:marBottom w:val="0"/>
      <w:divBdr>
        <w:top w:val="none" w:sz="0" w:space="0" w:color="auto"/>
        <w:left w:val="none" w:sz="0" w:space="0" w:color="auto"/>
        <w:bottom w:val="none" w:sz="0" w:space="0" w:color="auto"/>
        <w:right w:val="none" w:sz="0" w:space="0" w:color="auto"/>
      </w:divBdr>
    </w:div>
    <w:div w:id="472796564">
      <w:bodyDiv w:val="1"/>
      <w:marLeft w:val="0"/>
      <w:marRight w:val="0"/>
      <w:marTop w:val="0"/>
      <w:marBottom w:val="0"/>
      <w:divBdr>
        <w:top w:val="none" w:sz="0" w:space="0" w:color="auto"/>
        <w:left w:val="none" w:sz="0" w:space="0" w:color="auto"/>
        <w:bottom w:val="none" w:sz="0" w:space="0" w:color="auto"/>
        <w:right w:val="none" w:sz="0" w:space="0" w:color="auto"/>
      </w:divBdr>
    </w:div>
    <w:div w:id="538199660">
      <w:bodyDiv w:val="1"/>
      <w:marLeft w:val="0"/>
      <w:marRight w:val="0"/>
      <w:marTop w:val="0"/>
      <w:marBottom w:val="0"/>
      <w:divBdr>
        <w:top w:val="none" w:sz="0" w:space="0" w:color="auto"/>
        <w:left w:val="none" w:sz="0" w:space="0" w:color="auto"/>
        <w:bottom w:val="none" w:sz="0" w:space="0" w:color="auto"/>
        <w:right w:val="none" w:sz="0" w:space="0" w:color="auto"/>
      </w:divBdr>
    </w:div>
    <w:div w:id="717122869">
      <w:bodyDiv w:val="1"/>
      <w:marLeft w:val="0"/>
      <w:marRight w:val="0"/>
      <w:marTop w:val="0"/>
      <w:marBottom w:val="0"/>
      <w:divBdr>
        <w:top w:val="none" w:sz="0" w:space="0" w:color="auto"/>
        <w:left w:val="none" w:sz="0" w:space="0" w:color="auto"/>
        <w:bottom w:val="none" w:sz="0" w:space="0" w:color="auto"/>
        <w:right w:val="none" w:sz="0" w:space="0" w:color="auto"/>
      </w:divBdr>
    </w:div>
    <w:div w:id="762335279">
      <w:bodyDiv w:val="1"/>
      <w:marLeft w:val="0"/>
      <w:marRight w:val="0"/>
      <w:marTop w:val="0"/>
      <w:marBottom w:val="0"/>
      <w:divBdr>
        <w:top w:val="none" w:sz="0" w:space="0" w:color="auto"/>
        <w:left w:val="none" w:sz="0" w:space="0" w:color="auto"/>
        <w:bottom w:val="none" w:sz="0" w:space="0" w:color="auto"/>
        <w:right w:val="none" w:sz="0" w:space="0" w:color="auto"/>
      </w:divBdr>
    </w:div>
    <w:div w:id="810515898">
      <w:bodyDiv w:val="1"/>
      <w:marLeft w:val="0"/>
      <w:marRight w:val="0"/>
      <w:marTop w:val="0"/>
      <w:marBottom w:val="0"/>
      <w:divBdr>
        <w:top w:val="none" w:sz="0" w:space="0" w:color="auto"/>
        <w:left w:val="none" w:sz="0" w:space="0" w:color="auto"/>
        <w:bottom w:val="none" w:sz="0" w:space="0" w:color="auto"/>
        <w:right w:val="none" w:sz="0" w:space="0" w:color="auto"/>
      </w:divBdr>
    </w:div>
    <w:div w:id="887494090">
      <w:bodyDiv w:val="1"/>
      <w:marLeft w:val="0"/>
      <w:marRight w:val="0"/>
      <w:marTop w:val="0"/>
      <w:marBottom w:val="0"/>
      <w:divBdr>
        <w:top w:val="none" w:sz="0" w:space="0" w:color="auto"/>
        <w:left w:val="none" w:sz="0" w:space="0" w:color="auto"/>
        <w:bottom w:val="none" w:sz="0" w:space="0" w:color="auto"/>
        <w:right w:val="none" w:sz="0" w:space="0" w:color="auto"/>
      </w:divBdr>
    </w:div>
    <w:div w:id="1066105035">
      <w:bodyDiv w:val="1"/>
      <w:marLeft w:val="0"/>
      <w:marRight w:val="0"/>
      <w:marTop w:val="0"/>
      <w:marBottom w:val="0"/>
      <w:divBdr>
        <w:top w:val="none" w:sz="0" w:space="0" w:color="auto"/>
        <w:left w:val="none" w:sz="0" w:space="0" w:color="auto"/>
        <w:bottom w:val="none" w:sz="0" w:space="0" w:color="auto"/>
        <w:right w:val="none" w:sz="0" w:space="0" w:color="auto"/>
      </w:divBdr>
    </w:div>
    <w:div w:id="1099528011">
      <w:bodyDiv w:val="1"/>
      <w:marLeft w:val="0"/>
      <w:marRight w:val="0"/>
      <w:marTop w:val="0"/>
      <w:marBottom w:val="0"/>
      <w:divBdr>
        <w:top w:val="none" w:sz="0" w:space="0" w:color="auto"/>
        <w:left w:val="none" w:sz="0" w:space="0" w:color="auto"/>
        <w:bottom w:val="none" w:sz="0" w:space="0" w:color="auto"/>
        <w:right w:val="none" w:sz="0" w:space="0" w:color="auto"/>
      </w:divBdr>
    </w:div>
    <w:div w:id="1144783232">
      <w:bodyDiv w:val="1"/>
      <w:marLeft w:val="0"/>
      <w:marRight w:val="0"/>
      <w:marTop w:val="0"/>
      <w:marBottom w:val="0"/>
      <w:divBdr>
        <w:top w:val="none" w:sz="0" w:space="0" w:color="auto"/>
        <w:left w:val="none" w:sz="0" w:space="0" w:color="auto"/>
        <w:bottom w:val="none" w:sz="0" w:space="0" w:color="auto"/>
        <w:right w:val="none" w:sz="0" w:space="0" w:color="auto"/>
      </w:divBdr>
    </w:div>
    <w:div w:id="1362364132">
      <w:bodyDiv w:val="1"/>
      <w:marLeft w:val="0"/>
      <w:marRight w:val="0"/>
      <w:marTop w:val="0"/>
      <w:marBottom w:val="0"/>
      <w:divBdr>
        <w:top w:val="none" w:sz="0" w:space="0" w:color="auto"/>
        <w:left w:val="none" w:sz="0" w:space="0" w:color="auto"/>
        <w:bottom w:val="none" w:sz="0" w:space="0" w:color="auto"/>
        <w:right w:val="none" w:sz="0" w:space="0" w:color="auto"/>
      </w:divBdr>
    </w:div>
    <w:div w:id="1551965421">
      <w:bodyDiv w:val="1"/>
      <w:marLeft w:val="0"/>
      <w:marRight w:val="0"/>
      <w:marTop w:val="0"/>
      <w:marBottom w:val="0"/>
      <w:divBdr>
        <w:top w:val="none" w:sz="0" w:space="0" w:color="auto"/>
        <w:left w:val="none" w:sz="0" w:space="0" w:color="auto"/>
        <w:bottom w:val="none" w:sz="0" w:space="0" w:color="auto"/>
        <w:right w:val="none" w:sz="0" w:space="0" w:color="auto"/>
      </w:divBdr>
    </w:div>
    <w:div w:id="1627390521">
      <w:bodyDiv w:val="1"/>
      <w:marLeft w:val="0"/>
      <w:marRight w:val="0"/>
      <w:marTop w:val="0"/>
      <w:marBottom w:val="0"/>
      <w:divBdr>
        <w:top w:val="none" w:sz="0" w:space="0" w:color="auto"/>
        <w:left w:val="none" w:sz="0" w:space="0" w:color="auto"/>
        <w:bottom w:val="none" w:sz="0" w:space="0" w:color="auto"/>
        <w:right w:val="none" w:sz="0" w:space="0" w:color="auto"/>
      </w:divBdr>
    </w:div>
    <w:div w:id="1771781775">
      <w:bodyDiv w:val="1"/>
      <w:marLeft w:val="0"/>
      <w:marRight w:val="0"/>
      <w:marTop w:val="0"/>
      <w:marBottom w:val="0"/>
      <w:divBdr>
        <w:top w:val="none" w:sz="0" w:space="0" w:color="auto"/>
        <w:left w:val="none" w:sz="0" w:space="0" w:color="auto"/>
        <w:bottom w:val="none" w:sz="0" w:space="0" w:color="auto"/>
        <w:right w:val="none" w:sz="0" w:space="0" w:color="auto"/>
      </w:divBdr>
    </w:div>
    <w:div w:id="1804499515">
      <w:bodyDiv w:val="1"/>
      <w:marLeft w:val="0"/>
      <w:marRight w:val="0"/>
      <w:marTop w:val="0"/>
      <w:marBottom w:val="0"/>
      <w:divBdr>
        <w:top w:val="none" w:sz="0" w:space="0" w:color="auto"/>
        <w:left w:val="none" w:sz="0" w:space="0" w:color="auto"/>
        <w:bottom w:val="none" w:sz="0" w:space="0" w:color="auto"/>
        <w:right w:val="none" w:sz="0" w:space="0" w:color="auto"/>
      </w:divBdr>
    </w:div>
    <w:div w:id="1859611642">
      <w:bodyDiv w:val="1"/>
      <w:marLeft w:val="0"/>
      <w:marRight w:val="0"/>
      <w:marTop w:val="0"/>
      <w:marBottom w:val="0"/>
      <w:divBdr>
        <w:top w:val="none" w:sz="0" w:space="0" w:color="auto"/>
        <w:left w:val="none" w:sz="0" w:space="0" w:color="auto"/>
        <w:bottom w:val="none" w:sz="0" w:space="0" w:color="auto"/>
        <w:right w:val="none" w:sz="0" w:space="0" w:color="auto"/>
      </w:divBdr>
    </w:div>
    <w:div w:id="1912084427">
      <w:bodyDiv w:val="1"/>
      <w:marLeft w:val="0"/>
      <w:marRight w:val="0"/>
      <w:marTop w:val="0"/>
      <w:marBottom w:val="0"/>
      <w:divBdr>
        <w:top w:val="none" w:sz="0" w:space="0" w:color="auto"/>
        <w:left w:val="none" w:sz="0" w:space="0" w:color="auto"/>
        <w:bottom w:val="none" w:sz="0" w:space="0" w:color="auto"/>
        <w:right w:val="none" w:sz="0" w:space="0" w:color="auto"/>
      </w:divBdr>
    </w:div>
    <w:div w:id="1913661225">
      <w:bodyDiv w:val="1"/>
      <w:marLeft w:val="0"/>
      <w:marRight w:val="0"/>
      <w:marTop w:val="0"/>
      <w:marBottom w:val="0"/>
      <w:divBdr>
        <w:top w:val="none" w:sz="0" w:space="0" w:color="auto"/>
        <w:left w:val="none" w:sz="0" w:space="0" w:color="auto"/>
        <w:bottom w:val="none" w:sz="0" w:space="0" w:color="auto"/>
        <w:right w:val="none" w:sz="0" w:space="0" w:color="auto"/>
      </w:divBdr>
    </w:div>
    <w:div w:id="2033457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Downloads\GA-UK%20Logo%20template%204.dotx" TargetMode="External"/></Relationships>
</file>

<file path=word/theme/theme1.xml><?xml version="1.0" encoding="utf-8"?>
<a:theme xmlns:a="http://schemas.openxmlformats.org/drawingml/2006/main" name="GA-UK brand">
  <a:themeElements>
    <a:clrScheme name="GA-UK Brand">
      <a:dk1>
        <a:srgbClr val="4A4A4A"/>
      </a:dk1>
      <a:lt1>
        <a:srgbClr val="0078BE"/>
      </a:lt1>
      <a:dk2>
        <a:srgbClr val="C8C8C8"/>
      </a:dk2>
      <a:lt2>
        <a:srgbClr val="FFFFFF"/>
      </a:lt2>
      <a:accent1>
        <a:srgbClr val="B4D7EB"/>
      </a:accent1>
      <a:accent2>
        <a:srgbClr val="FF8C91"/>
      </a:accent2>
      <a:accent3>
        <a:srgbClr val="D2F08C"/>
      </a:accent3>
      <a:accent4>
        <a:srgbClr val="FF505A"/>
      </a:accent4>
      <a:accent5>
        <a:srgbClr val="FF9B50"/>
      </a:accent5>
      <a:accent6>
        <a:srgbClr val="87DC78"/>
      </a:accent6>
      <a:hlink>
        <a:srgbClr val="0078BE"/>
      </a:hlink>
      <a:folHlink>
        <a:srgbClr val="0078BE"/>
      </a:folHlink>
    </a:clrScheme>
    <a:fontScheme name="Brand">
      <a:majorFont>
        <a:latin typeface="Tabac Sans Medium"/>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0605-C199-42F2-908C-B7A6CF34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GA-UK Logo template 4</Template>
  <TotalTime>170</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Izzy</cp:lastModifiedBy>
  <cp:revision>9</cp:revision>
  <cp:lastPrinted>2020-07-10T13:06:00Z</cp:lastPrinted>
  <dcterms:created xsi:type="dcterms:W3CDTF">2020-07-10T08:35:00Z</dcterms:created>
  <dcterms:modified xsi:type="dcterms:W3CDTF">2020-07-10T14:46:00Z</dcterms:modified>
</cp:coreProperties>
</file>